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ABD" w:rsidRPr="008729B8" w:rsidRDefault="001E6ABD" w:rsidP="008729B8">
      <w:pPr>
        <w:pStyle w:val="Heading1"/>
        <w:ind w:firstLine="90"/>
        <w:rPr>
          <w:b/>
          <w:color w:val="auto"/>
          <w:sz w:val="36"/>
          <w:szCs w:val="36"/>
        </w:rPr>
      </w:pPr>
      <w:r w:rsidRPr="008729B8">
        <w:rPr>
          <w:b/>
          <w:color w:val="auto"/>
          <w:sz w:val="36"/>
          <w:szCs w:val="36"/>
        </w:rPr>
        <w:t>Online Teaching Checklist</w:t>
      </w:r>
    </w:p>
    <w:p w:rsidR="001E6ABD" w:rsidRPr="008729B8" w:rsidRDefault="001E6ABD" w:rsidP="001E6ABD">
      <w:pPr>
        <w:pStyle w:val="Heading2"/>
        <w:rPr>
          <w:rFonts w:ascii="Calibri Light" w:hAnsi="Calibri Light" w:cs="Calibri Light"/>
          <w:b w:val="0"/>
          <w:sz w:val="32"/>
          <w:szCs w:val="32"/>
        </w:rPr>
      </w:pPr>
      <w:r w:rsidRPr="00A84CE7">
        <w:rPr>
          <w:rFonts w:ascii="Calibri Light" w:hAnsi="Calibri Light" w:cs="Calibri Light"/>
          <w:b w:val="0"/>
          <w:sz w:val="32"/>
          <w:szCs w:val="32"/>
        </w:rPr>
        <w:t> </w:t>
      </w:r>
      <w:r w:rsidRPr="008729B8">
        <w:rPr>
          <w:rFonts w:ascii="Calibri Light" w:hAnsi="Calibri Light" w:cs="Calibri Light"/>
          <w:b w:val="0"/>
          <w:sz w:val="32"/>
          <w:szCs w:val="32"/>
        </w:rPr>
        <w:t>Before Your Course Begins</w:t>
      </w:r>
    </w:p>
    <w:p w:rsidR="001E6ABD" w:rsidRPr="00A84CE7" w:rsidRDefault="001E6ABD" w:rsidP="008729B8">
      <w:pPr>
        <w:spacing w:before="100" w:beforeAutospacing="1" w:after="100" w:afterAutospacing="1" w:line="276" w:lineRule="auto"/>
        <w:ind w:left="90"/>
        <w:contextualSpacing/>
        <w:rPr>
          <w:rFonts w:eastAsia="Times New Roman"/>
          <w:sz w:val="24"/>
          <w:szCs w:val="24"/>
        </w:rPr>
      </w:pPr>
      <w:sdt>
        <w:sdtPr>
          <w:rPr>
            <w:rFonts w:eastAsia="Times New Roman"/>
            <w:sz w:val="24"/>
            <w:szCs w:val="24"/>
          </w:rPr>
          <w:id w:val="27298367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sz w:val="24"/>
          <w:szCs w:val="24"/>
        </w:rPr>
        <w:t xml:space="preserve">Log into </w:t>
      </w:r>
      <w:hyperlink r:id="rId5" w:history="1">
        <w:r w:rsidRPr="00A84CE7">
          <w:rPr>
            <w:rFonts w:eastAsia="Times New Roman"/>
            <w:color w:val="0000FF"/>
            <w:sz w:val="24"/>
            <w:szCs w:val="24"/>
            <w:u w:val="single"/>
          </w:rPr>
          <w:t>Brightspace</w:t>
        </w:r>
      </w:hyperlink>
      <w:r w:rsidRPr="00A84CE7">
        <w:rPr>
          <w:rFonts w:eastAsia="Times New Roman"/>
          <w:sz w:val="24"/>
          <w:szCs w:val="24"/>
        </w:rPr>
        <w:t xml:space="preserve"> at </w:t>
      </w:r>
      <w:hyperlink r:id="rId6" w:history="1">
        <w:r w:rsidRPr="00A84CE7">
          <w:rPr>
            <w:rFonts w:eastAsia="Times New Roman"/>
            <w:color w:val="0000FF"/>
            <w:sz w:val="24"/>
            <w:szCs w:val="24"/>
            <w:u w:val="single"/>
          </w:rPr>
          <w:t>https://online.mun.ca/</w:t>
        </w:r>
      </w:hyperlink>
      <w:r w:rsidRPr="00A84CE7">
        <w:rPr>
          <w:rFonts w:eastAsia="Times New Roman"/>
          <w:sz w:val="24"/>
          <w:szCs w:val="24"/>
        </w:rPr>
        <w:t xml:space="preserve"> or through the </w:t>
      </w:r>
      <w:hyperlink r:id="rId7" w:history="1">
        <w:r w:rsidRPr="00A84CE7">
          <w:rPr>
            <w:rFonts w:eastAsia="Times New Roman"/>
            <w:color w:val="0000FF"/>
            <w:sz w:val="24"/>
            <w:szCs w:val="24"/>
            <w:u w:val="single"/>
          </w:rPr>
          <w:t>university portal</w:t>
        </w:r>
      </w:hyperlink>
      <w:r w:rsidRPr="00A84CE7">
        <w:rPr>
          <w:rFonts w:eastAsia="Times New Roman"/>
          <w:sz w:val="24"/>
          <w:szCs w:val="24"/>
        </w:rPr>
        <w:t xml:space="preserve"> at my.mun.ca and find our course</w:t>
      </w:r>
      <w:r>
        <w:rPr>
          <w:rFonts w:eastAsia="Times New Roman"/>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sz w:val="24"/>
          <w:szCs w:val="24"/>
        </w:rPr>
      </w:pPr>
      <w:sdt>
        <w:sdtPr>
          <w:rPr>
            <w:rFonts w:eastAsia="Times New Roman"/>
            <w:sz w:val="24"/>
            <w:szCs w:val="24"/>
          </w:rPr>
          <w:id w:val="18919927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sz w:val="24"/>
          <w:szCs w:val="24"/>
        </w:rPr>
        <w:t>Familiarize yourself with the features you will be using in your course</w:t>
      </w:r>
      <w:r>
        <w:rPr>
          <w:rFonts w:eastAsia="Times New Roman"/>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sz w:val="24"/>
          <w:szCs w:val="24"/>
        </w:rPr>
      </w:pPr>
      <w:sdt>
        <w:sdtPr>
          <w:rPr>
            <w:rFonts w:eastAsia="Times New Roman"/>
            <w:sz w:val="24"/>
            <w:szCs w:val="24"/>
          </w:rPr>
          <w:id w:val="5274572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sz w:val="24"/>
          <w:szCs w:val="24"/>
        </w:rPr>
        <w:t>Review your course content to ensure it contains everything students need for the semester</w:t>
      </w:r>
      <w:r>
        <w:rPr>
          <w:rFonts w:eastAsia="Times New Roman"/>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sz w:val="24"/>
          <w:szCs w:val="24"/>
        </w:rPr>
      </w:pPr>
      <w:sdt>
        <w:sdtPr>
          <w:rPr>
            <w:rFonts w:eastAsia="Times New Roman"/>
            <w:sz w:val="24"/>
            <w:szCs w:val="24"/>
          </w:rPr>
          <w:id w:val="-20529125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sz w:val="24"/>
          <w:szCs w:val="24"/>
        </w:rPr>
        <w:t>Check the syllabus to ensure it covers everything you need students to know</w:t>
      </w:r>
      <w:r>
        <w:rPr>
          <w:rFonts w:eastAsia="Times New Roman"/>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sz w:val="24"/>
          <w:szCs w:val="24"/>
        </w:rPr>
      </w:pPr>
      <w:sdt>
        <w:sdtPr>
          <w:rPr>
            <w:rFonts w:eastAsia="Times New Roman"/>
            <w:sz w:val="24"/>
            <w:szCs w:val="24"/>
          </w:rPr>
          <w:id w:val="-1051260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sz w:val="24"/>
          <w:szCs w:val="24"/>
        </w:rPr>
        <w:t>Check the dates on any assignments, discussions, quizzes or exams</w:t>
      </w:r>
      <w:r>
        <w:rPr>
          <w:rFonts w:eastAsia="Times New Roman"/>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sz w:val="24"/>
          <w:szCs w:val="24"/>
        </w:rPr>
      </w:pPr>
      <w:sdt>
        <w:sdtPr>
          <w:rPr>
            <w:rFonts w:eastAsia="Times New Roman"/>
            <w:sz w:val="24"/>
            <w:szCs w:val="24"/>
          </w:rPr>
          <w:id w:val="-11870469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sz w:val="24"/>
          <w:szCs w:val="24"/>
        </w:rPr>
        <w:t>Ensure your discussion forum is set up and has all the topics that you need</w:t>
      </w:r>
      <w:r>
        <w:rPr>
          <w:rFonts w:eastAsia="Times New Roman"/>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sz w:val="24"/>
          <w:szCs w:val="24"/>
        </w:rPr>
      </w:pPr>
      <w:sdt>
        <w:sdtPr>
          <w:rPr>
            <w:rFonts w:eastAsia="Times New Roman"/>
            <w:sz w:val="24"/>
            <w:szCs w:val="24"/>
          </w:rPr>
          <w:id w:val="-8085567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sz w:val="24"/>
          <w:szCs w:val="24"/>
        </w:rPr>
        <w:t>Ensure your groups are set up as required for the course</w:t>
      </w:r>
      <w:r>
        <w:rPr>
          <w:rFonts w:eastAsia="Times New Roman"/>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sz w:val="24"/>
          <w:szCs w:val="24"/>
        </w:rPr>
      </w:pPr>
      <w:sdt>
        <w:sdtPr>
          <w:rPr>
            <w:rFonts w:eastAsia="Times New Roman"/>
            <w:sz w:val="24"/>
            <w:szCs w:val="24"/>
          </w:rPr>
          <w:id w:val="-4295066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sz w:val="24"/>
          <w:szCs w:val="24"/>
        </w:rPr>
        <w:t xml:space="preserve">Ensure that the assignment </w:t>
      </w:r>
      <w:proofErr w:type="spellStart"/>
      <w:r w:rsidRPr="00A84CE7">
        <w:rPr>
          <w:rFonts w:eastAsia="Times New Roman"/>
          <w:sz w:val="24"/>
          <w:szCs w:val="24"/>
        </w:rPr>
        <w:t>dropboxes</w:t>
      </w:r>
      <w:proofErr w:type="spellEnd"/>
      <w:r w:rsidRPr="00A84CE7">
        <w:rPr>
          <w:rFonts w:eastAsia="Times New Roman"/>
          <w:sz w:val="24"/>
          <w:szCs w:val="24"/>
        </w:rPr>
        <w:t xml:space="preserve"> and gradebooks are set up</w:t>
      </w:r>
      <w:r>
        <w:rPr>
          <w:rFonts w:eastAsia="Times New Roman"/>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sz w:val="24"/>
          <w:szCs w:val="24"/>
        </w:rPr>
      </w:pPr>
      <w:sdt>
        <w:sdtPr>
          <w:rPr>
            <w:rFonts w:eastAsia="Times New Roman"/>
            <w:sz w:val="24"/>
            <w:szCs w:val="24"/>
          </w:rPr>
          <w:id w:val="-16663145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sz w:val="24"/>
          <w:szCs w:val="24"/>
        </w:rPr>
        <w:t>Prepare a welcome message for the discussion forum or the news section on the course home page</w:t>
      </w:r>
      <w:r>
        <w:rPr>
          <w:rFonts w:eastAsia="Times New Roman"/>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sz w:val="24"/>
          <w:szCs w:val="24"/>
        </w:rPr>
      </w:pPr>
      <w:sdt>
        <w:sdtPr>
          <w:rPr>
            <w:rFonts w:eastAsia="Times New Roman"/>
            <w:sz w:val="24"/>
            <w:szCs w:val="24"/>
          </w:rPr>
          <w:id w:val="-40423160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sz w:val="24"/>
          <w:szCs w:val="24"/>
        </w:rPr>
        <w:t>Determine how you will respond to emails, post to the discussion forum, or if you will have online office hours. This information may be in your syllabus; if so, let students know.</w:t>
      </w:r>
    </w:p>
    <w:p w:rsidR="001E6ABD" w:rsidRPr="00A84CE7" w:rsidRDefault="001E6ABD" w:rsidP="008729B8">
      <w:pPr>
        <w:spacing w:before="100" w:beforeAutospacing="1" w:after="100" w:afterAutospacing="1" w:line="276" w:lineRule="auto"/>
        <w:ind w:left="90"/>
        <w:contextualSpacing/>
        <w:rPr>
          <w:rFonts w:eastAsia="Times New Roman"/>
          <w:sz w:val="24"/>
          <w:szCs w:val="24"/>
        </w:rPr>
      </w:pPr>
      <w:sdt>
        <w:sdtPr>
          <w:rPr>
            <w:rFonts w:eastAsia="Times New Roman"/>
            <w:sz w:val="24"/>
            <w:szCs w:val="24"/>
          </w:rPr>
          <w:id w:val="7340447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sz w:val="24"/>
          <w:szCs w:val="24"/>
        </w:rPr>
        <w:t>Consider developing a Frequently Asked Questions (FAQ) list to help students with regular questions</w:t>
      </w:r>
      <w:r>
        <w:rPr>
          <w:rFonts w:eastAsia="Times New Roman"/>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sz w:val="24"/>
          <w:szCs w:val="24"/>
        </w:rPr>
      </w:pPr>
      <w:sdt>
        <w:sdtPr>
          <w:rPr>
            <w:rFonts w:eastAsia="Times New Roman"/>
            <w:sz w:val="24"/>
            <w:szCs w:val="24"/>
          </w:rPr>
          <w:id w:val="7921787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sz w:val="24"/>
          <w:szCs w:val="24"/>
        </w:rPr>
        <w:t xml:space="preserve">Visit CITL's </w:t>
      </w:r>
      <w:hyperlink r:id="rId8" w:history="1">
        <w:r w:rsidRPr="00A84CE7">
          <w:rPr>
            <w:rFonts w:eastAsia="Times New Roman"/>
            <w:color w:val="0000FF"/>
            <w:sz w:val="24"/>
            <w:szCs w:val="24"/>
            <w:u w:val="single"/>
          </w:rPr>
          <w:t>Technology Resources site</w:t>
        </w:r>
      </w:hyperlink>
      <w:r w:rsidRPr="00A84CE7">
        <w:rPr>
          <w:rFonts w:eastAsia="Times New Roman"/>
          <w:sz w:val="24"/>
          <w:szCs w:val="24"/>
        </w:rPr>
        <w:t xml:space="preserve"> for our resources about teaching and with using </w:t>
      </w:r>
      <w:proofErr w:type="spellStart"/>
      <w:r w:rsidRPr="00A84CE7">
        <w:rPr>
          <w:rFonts w:eastAsia="Times New Roman"/>
          <w:sz w:val="24"/>
          <w:szCs w:val="24"/>
        </w:rPr>
        <w:t>Brightspace</w:t>
      </w:r>
      <w:proofErr w:type="spellEnd"/>
      <w:r>
        <w:rPr>
          <w:rFonts w:eastAsia="Times New Roman"/>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sz w:val="24"/>
          <w:szCs w:val="24"/>
        </w:rPr>
      </w:pPr>
      <w:sdt>
        <w:sdtPr>
          <w:rPr>
            <w:rFonts w:eastAsia="Times New Roman"/>
            <w:sz w:val="24"/>
            <w:szCs w:val="24"/>
          </w:rPr>
          <w:id w:val="-107904483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sz w:val="24"/>
          <w:szCs w:val="24"/>
        </w:rPr>
        <w:t>Contact CITL's </w:t>
      </w:r>
      <w:hyperlink r:id="rId9" w:history="1">
        <w:r w:rsidRPr="00A84CE7">
          <w:rPr>
            <w:rFonts w:eastAsia="Times New Roman"/>
            <w:color w:val="0000FF"/>
            <w:sz w:val="24"/>
            <w:szCs w:val="24"/>
            <w:u w:val="single"/>
          </w:rPr>
          <w:t>Support Centre</w:t>
        </w:r>
      </w:hyperlink>
      <w:r w:rsidRPr="00A84CE7">
        <w:rPr>
          <w:rFonts w:eastAsia="Times New Roman"/>
          <w:sz w:val="24"/>
          <w:szCs w:val="24"/>
        </w:rPr>
        <w:t xml:space="preserve"> if you are have any problems</w:t>
      </w:r>
      <w:r>
        <w:rPr>
          <w:rFonts w:eastAsia="Times New Roman"/>
          <w:sz w:val="24"/>
          <w:szCs w:val="24"/>
        </w:rPr>
        <w:t>.</w:t>
      </w:r>
    </w:p>
    <w:p w:rsidR="001E6ABD" w:rsidRPr="008729B8" w:rsidRDefault="001E6ABD" w:rsidP="001E6ABD">
      <w:pPr>
        <w:pStyle w:val="Heading2"/>
        <w:rPr>
          <w:rFonts w:ascii="Calibri Light" w:hAnsi="Calibri Light" w:cs="Calibri Light"/>
          <w:b w:val="0"/>
          <w:sz w:val="32"/>
          <w:szCs w:val="32"/>
        </w:rPr>
      </w:pPr>
      <w:r w:rsidRPr="008729B8">
        <w:rPr>
          <w:rFonts w:ascii="Calibri Light" w:hAnsi="Calibri Light" w:cs="Calibri Light"/>
          <w:b w:val="0"/>
          <w:sz w:val="32"/>
          <w:szCs w:val="32"/>
        </w:rPr>
        <w:t>Once Your Course Begins</w:t>
      </w:r>
    </w:p>
    <w:p w:rsidR="001E6ABD" w:rsidRPr="008729B8" w:rsidRDefault="001E6ABD" w:rsidP="001E6ABD">
      <w:pPr>
        <w:pStyle w:val="Heading3"/>
        <w:rPr>
          <w:rFonts w:ascii="Calibri Light" w:hAnsi="Calibri Light" w:cs="Calibri Light"/>
          <w:b w:val="0"/>
          <w:i/>
          <w:sz w:val="28"/>
          <w:szCs w:val="28"/>
        </w:rPr>
      </w:pPr>
      <w:r w:rsidRPr="008729B8">
        <w:rPr>
          <w:rFonts w:ascii="Calibri Light" w:hAnsi="Calibri Light" w:cs="Calibri Light"/>
          <w:b w:val="0"/>
          <w:i/>
          <w:sz w:val="28"/>
          <w:szCs w:val="28"/>
        </w:rPr>
        <w:t>In the First Week</w:t>
      </w:r>
    </w:p>
    <w:p w:rsidR="001E6ABD" w:rsidRPr="00A84CE7" w:rsidRDefault="001E6ABD" w:rsidP="008729B8">
      <w:pPr>
        <w:spacing w:before="100" w:beforeAutospacing="1" w:after="100" w:afterAutospacing="1" w:line="276" w:lineRule="auto"/>
        <w:ind w:left="90"/>
        <w:contextualSpacing/>
        <w:rPr>
          <w:rFonts w:eastAsia="Times New Roman" w:cs="Calibri"/>
          <w:sz w:val="24"/>
          <w:szCs w:val="24"/>
        </w:rPr>
      </w:pPr>
      <w:sdt>
        <w:sdtPr>
          <w:rPr>
            <w:rFonts w:eastAsia="Times New Roman"/>
            <w:sz w:val="24"/>
            <w:szCs w:val="24"/>
          </w:rPr>
          <w:id w:val="2136261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cs="Calibri"/>
          <w:sz w:val="24"/>
          <w:szCs w:val="24"/>
        </w:rPr>
        <w:t>Welcome students to the course through the discussion forum or the news feature on the front page of the course</w:t>
      </w:r>
      <w:r>
        <w:rPr>
          <w:rFonts w:eastAsia="Times New Roman" w:cs="Calibri"/>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cs="Calibri"/>
          <w:sz w:val="24"/>
          <w:szCs w:val="24"/>
        </w:rPr>
      </w:pPr>
      <w:sdt>
        <w:sdtPr>
          <w:rPr>
            <w:rFonts w:eastAsia="Times New Roman"/>
            <w:sz w:val="24"/>
            <w:szCs w:val="24"/>
          </w:rPr>
          <w:id w:val="20723008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cs="Calibri"/>
          <w:sz w:val="24"/>
          <w:szCs w:val="24"/>
        </w:rPr>
        <w:t>Encourage students to introduce themselves in the discussion forum (make sure there’s a welcome topic in your discussion forum)</w:t>
      </w:r>
      <w:r>
        <w:rPr>
          <w:rFonts w:eastAsia="Times New Roman" w:cs="Calibri"/>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cs="Calibri"/>
          <w:sz w:val="24"/>
          <w:szCs w:val="24"/>
        </w:rPr>
      </w:pPr>
      <w:sdt>
        <w:sdtPr>
          <w:rPr>
            <w:rFonts w:eastAsia="Times New Roman"/>
            <w:sz w:val="24"/>
            <w:szCs w:val="24"/>
          </w:rPr>
          <w:id w:val="-13534126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cs="Calibri"/>
          <w:sz w:val="24"/>
          <w:szCs w:val="24"/>
        </w:rPr>
        <w:t>Advise students on how to contact you, where to find your messages in the discussion forum, how you will use the weekly news posting, and othe</w:t>
      </w:r>
      <w:bookmarkStart w:id="0" w:name="_GoBack"/>
      <w:bookmarkEnd w:id="0"/>
      <w:r w:rsidRPr="00A84CE7">
        <w:rPr>
          <w:rFonts w:eastAsia="Times New Roman" w:cs="Calibri"/>
          <w:sz w:val="24"/>
          <w:szCs w:val="24"/>
        </w:rPr>
        <w:t>r relevant information</w:t>
      </w:r>
      <w:r>
        <w:rPr>
          <w:rFonts w:eastAsia="Times New Roman" w:cs="Calibri"/>
          <w:sz w:val="24"/>
          <w:szCs w:val="24"/>
        </w:rPr>
        <w:t>.</w:t>
      </w:r>
    </w:p>
    <w:p w:rsidR="001E6ABD" w:rsidRPr="008729B8" w:rsidRDefault="001E6ABD" w:rsidP="008729B8">
      <w:pPr>
        <w:pStyle w:val="Heading3"/>
        <w:keepNext/>
        <w:spacing w:line="276" w:lineRule="auto"/>
        <w:rPr>
          <w:rFonts w:ascii="Calibri Light" w:hAnsi="Calibri Light" w:cs="Calibri Light"/>
          <w:b w:val="0"/>
          <w:i/>
          <w:sz w:val="28"/>
          <w:szCs w:val="28"/>
        </w:rPr>
      </w:pPr>
      <w:r w:rsidRPr="008729B8">
        <w:rPr>
          <w:rFonts w:ascii="Calibri Light" w:hAnsi="Calibri Light" w:cs="Calibri Light"/>
          <w:b w:val="0"/>
          <w:i/>
          <w:sz w:val="28"/>
          <w:szCs w:val="28"/>
        </w:rPr>
        <w:t>Throughout the Semester</w:t>
      </w:r>
    </w:p>
    <w:p w:rsidR="001E6ABD" w:rsidRPr="00A84CE7" w:rsidRDefault="001E6ABD" w:rsidP="008729B8">
      <w:pPr>
        <w:spacing w:before="100" w:beforeAutospacing="1" w:after="100" w:afterAutospacing="1" w:line="276" w:lineRule="auto"/>
        <w:ind w:left="90"/>
        <w:contextualSpacing/>
        <w:rPr>
          <w:rFonts w:eastAsia="Times New Roman" w:cs="Calibri"/>
          <w:sz w:val="24"/>
          <w:szCs w:val="24"/>
        </w:rPr>
      </w:pPr>
      <w:sdt>
        <w:sdtPr>
          <w:rPr>
            <w:rFonts w:eastAsia="Times New Roman"/>
            <w:sz w:val="24"/>
            <w:szCs w:val="24"/>
          </w:rPr>
          <w:id w:val="80558891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cs="Calibri"/>
          <w:sz w:val="24"/>
          <w:szCs w:val="24"/>
        </w:rPr>
        <w:t>Post a weekly news item to maintain your instructor presence (</w:t>
      </w:r>
      <w:proofErr w:type="spellStart"/>
      <w:proofErr w:type="gramStart"/>
      <w:r w:rsidRPr="00A84CE7">
        <w:rPr>
          <w:rFonts w:eastAsia="Times New Roman" w:cs="Calibri"/>
          <w:sz w:val="24"/>
          <w:szCs w:val="24"/>
        </w:rPr>
        <w:t>eg</w:t>
      </w:r>
      <w:proofErr w:type="spellEnd"/>
      <w:r w:rsidRPr="00A84CE7">
        <w:rPr>
          <w:rFonts w:eastAsia="Times New Roman" w:cs="Calibri"/>
          <w:sz w:val="24"/>
          <w:szCs w:val="24"/>
        </w:rPr>
        <w:t>.,</w:t>
      </w:r>
      <w:proofErr w:type="gramEnd"/>
      <w:r w:rsidRPr="00A84CE7">
        <w:rPr>
          <w:rFonts w:eastAsia="Times New Roman" w:cs="Calibri"/>
          <w:sz w:val="24"/>
          <w:szCs w:val="24"/>
        </w:rPr>
        <w:t xml:space="preserve"> reminder of weekly work, comments on previous week’s work or discussion, upcoming events or deadlines, or commentary on some current event that you may wish them to consider this week in their discussion)</w:t>
      </w:r>
      <w:r>
        <w:rPr>
          <w:rFonts w:eastAsia="Times New Roman" w:cs="Calibri"/>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cs="Calibri"/>
          <w:sz w:val="24"/>
          <w:szCs w:val="24"/>
        </w:rPr>
      </w:pPr>
      <w:sdt>
        <w:sdtPr>
          <w:rPr>
            <w:rFonts w:eastAsia="Times New Roman"/>
            <w:sz w:val="24"/>
            <w:szCs w:val="24"/>
          </w:rPr>
          <w:id w:val="-13097795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cs="Calibri"/>
          <w:sz w:val="24"/>
          <w:szCs w:val="24"/>
        </w:rPr>
        <w:t>Provide feedback on a regular basis - post a regular or weekly response or summary in the weekly discussion forum</w:t>
      </w:r>
      <w:r>
        <w:rPr>
          <w:rFonts w:eastAsia="Times New Roman" w:cs="Calibri"/>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cs="Calibri"/>
          <w:sz w:val="24"/>
          <w:szCs w:val="24"/>
        </w:rPr>
      </w:pPr>
      <w:sdt>
        <w:sdtPr>
          <w:rPr>
            <w:rFonts w:eastAsia="Times New Roman"/>
            <w:sz w:val="24"/>
            <w:szCs w:val="24"/>
          </w:rPr>
          <w:id w:val="20833237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cs="Calibri"/>
          <w:sz w:val="24"/>
          <w:szCs w:val="24"/>
        </w:rPr>
        <w:t>Regularly check the discussion forum to monitor discussion and address any confusion, issues, inappropriate postings, etc.</w:t>
      </w:r>
    </w:p>
    <w:p w:rsidR="001E6ABD" w:rsidRPr="00A84CE7" w:rsidRDefault="001E6ABD" w:rsidP="008729B8">
      <w:pPr>
        <w:spacing w:before="100" w:beforeAutospacing="1" w:after="100" w:afterAutospacing="1" w:line="276" w:lineRule="auto"/>
        <w:ind w:left="90"/>
        <w:contextualSpacing/>
        <w:rPr>
          <w:rFonts w:eastAsia="Times New Roman" w:cs="Calibri"/>
          <w:sz w:val="24"/>
          <w:szCs w:val="24"/>
        </w:rPr>
      </w:pPr>
      <w:sdt>
        <w:sdtPr>
          <w:rPr>
            <w:rFonts w:eastAsia="Times New Roman"/>
            <w:sz w:val="24"/>
            <w:szCs w:val="24"/>
          </w:rPr>
          <w:id w:val="-108399413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cs="Calibri"/>
          <w:sz w:val="24"/>
          <w:szCs w:val="24"/>
        </w:rPr>
        <w:t xml:space="preserve">Remind students of </w:t>
      </w:r>
      <w:hyperlink r:id="rId10" w:history="1">
        <w:r w:rsidRPr="00A84CE7">
          <w:rPr>
            <w:rFonts w:eastAsia="Times New Roman" w:cs="Calibri"/>
            <w:color w:val="0000FF"/>
            <w:sz w:val="24"/>
            <w:szCs w:val="24"/>
            <w:u w:val="single"/>
          </w:rPr>
          <w:t>netiquette</w:t>
        </w:r>
      </w:hyperlink>
      <w:r w:rsidRPr="00A84CE7">
        <w:rPr>
          <w:rFonts w:eastAsia="Times New Roman" w:cs="Calibri"/>
          <w:sz w:val="24"/>
          <w:szCs w:val="24"/>
        </w:rPr>
        <w:t xml:space="preserve"> if necessary</w:t>
      </w:r>
      <w:r>
        <w:rPr>
          <w:rFonts w:eastAsia="Times New Roman" w:cs="Calibri"/>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cs="Calibri"/>
          <w:sz w:val="24"/>
          <w:szCs w:val="24"/>
        </w:rPr>
      </w:pPr>
      <w:sdt>
        <w:sdtPr>
          <w:rPr>
            <w:rFonts w:eastAsia="Times New Roman"/>
            <w:sz w:val="24"/>
            <w:szCs w:val="24"/>
          </w:rPr>
          <w:id w:val="85677724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cs="Calibri"/>
          <w:sz w:val="24"/>
          <w:szCs w:val="24"/>
        </w:rPr>
        <w:t>Contact students who have not yet participated in the discussion forum</w:t>
      </w:r>
      <w:r>
        <w:rPr>
          <w:rFonts w:eastAsia="Times New Roman" w:cs="Calibri"/>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cs="Calibri"/>
          <w:sz w:val="24"/>
          <w:szCs w:val="24"/>
        </w:rPr>
      </w:pPr>
      <w:sdt>
        <w:sdtPr>
          <w:rPr>
            <w:rFonts w:eastAsia="Times New Roman"/>
            <w:sz w:val="24"/>
            <w:szCs w:val="24"/>
          </w:rPr>
          <w:id w:val="-18466974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cs="Calibri"/>
          <w:sz w:val="24"/>
          <w:szCs w:val="24"/>
        </w:rPr>
        <w:t>Advise students of any deadlines or requirements that are not contained in the course material</w:t>
      </w:r>
      <w:r>
        <w:rPr>
          <w:rFonts w:eastAsia="Times New Roman" w:cs="Calibri"/>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cs="Calibri"/>
          <w:sz w:val="24"/>
          <w:szCs w:val="24"/>
        </w:rPr>
      </w:pPr>
      <w:sdt>
        <w:sdtPr>
          <w:rPr>
            <w:rFonts w:eastAsia="Times New Roman"/>
            <w:sz w:val="24"/>
            <w:szCs w:val="24"/>
          </w:rPr>
          <w:id w:val="-15966218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cs="Calibri"/>
          <w:sz w:val="24"/>
          <w:szCs w:val="24"/>
        </w:rPr>
        <w:t>Clarify any issues or questions that students have by posting a message to the discussion forum or use the news feature</w:t>
      </w:r>
      <w:r>
        <w:rPr>
          <w:rFonts w:eastAsia="Times New Roman" w:cs="Calibri"/>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cs="Calibri"/>
          <w:sz w:val="24"/>
          <w:szCs w:val="24"/>
        </w:rPr>
      </w:pPr>
      <w:sdt>
        <w:sdtPr>
          <w:rPr>
            <w:rFonts w:eastAsia="Times New Roman"/>
            <w:sz w:val="24"/>
            <w:szCs w:val="24"/>
          </w:rPr>
          <w:id w:val="-6319388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cs="Calibri"/>
          <w:sz w:val="24"/>
          <w:szCs w:val="24"/>
        </w:rPr>
        <w:t>Advise students of when they can expect feedback on any assessment</w:t>
      </w:r>
      <w:r>
        <w:rPr>
          <w:rFonts w:eastAsia="Times New Roman" w:cs="Calibri"/>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cs="Calibri"/>
          <w:sz w:val="24"/>
          <w:szCs w:val="24"/>
        </w:rPr>
      </w:pPr>
      <w:sdt>
        <w:sdtPr>
          <w:rPr>
            <w:rFonts w:eastAsia="Times New Roman"/>
            <w:sz w:val="24"/>
            <w:szCs w:val="24"/>
          </w:rPr>
          <w:id w:val="-11095780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cs="Calibri"/>
          <w:sz w:val="24"/>
          <w:szCs w:val="24"/>
        </w:rPr>
        <w:t>Address any issues as they arise</w:t>
      </w:r>
      <w:r>
        <w:rPr>
          <w:rFonts w:eastAsia="Times New Roman" w:cs="Calibri"/>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cs="Calibri"/>
          <w:sz w:val="24"/>
          <w:szCs w:val="24"/>
        </w:rPr>
      </w:pPr>
      <w:sdt>
        <w:sdtPr>
          <w:rPr>
            <w:rFonts w:eastAsia="Times New Roman"/>
            <w:sz w:val="24"/>
            <w:szCs w:val="24"/>
          </w:rPr>
          <w:id w:val="50970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cs="Calibri"/>
          <w:sz w:val="24"/>
          <w:szCs w:val="24"/>
        </w:rPr>
        <w:t xml:space="preserve">Ask for help when you need it. Contact CITL’s </w:t>
      </w:r>
      <w:hyperlink r:id="rId11" w:history="1">
        <w:r w:rsidRPr="00A84CE7">
          <w:rPr>
            <w:rFonts w:eastAsia="Times New Roman" w:cs="Calibri"/>
            <w:color w:val="0000FF"/>
            <w:sz w:val="24"/>
            <w:szCs w:val="24"/>
            <w:u w:val="single"/>
          </w:rPr>
          <w:t>Support Centre</w:t>
        </w:r>
      </w:hyperlink>
      <w:r>
        <w:rPr>
          <w:rFonts w:eastAsia="Times New Roman" w:cs="Calibri"/>
          <w:sz w:val="24"/>
          <w:szCs w:val="24"/>
        </w:rPr>
        <w:t>.</w:t>
      </w:r>
    </w:p>
    <w:p w:rsidR="001E6ABD" w:rsidRPr="00A84CE7" w:rsidRDefault="001E6ABD" w:rsidP="008729B8">
      <w:pPr>
        <w:spacing w:before="100" w:beforeAutospacing="1" w:after="100" w:afterAutospacing="1" w:line="276" w:lineRule="auto"/>
        <w:ind w:left="90"/>
        <w:contextualSpacing/>
        <w:rPr>
          <w:rFonts w:eastAsia="Times New Roman" w:cs="Calibri"/>
          <w:sz w:val="24"/>
          <w:szCs w:val="24"/>
        </w:rPr>
      </w:pPr>
      <w:sdt>
        <w:sdtPr>
          <w:rPr>
            <w:rFonts w:eastAsia="Times New Roman"/>
            <w:sz w:val="24"/>
            <w:szCs w:val="24"/>
          </w:rPr>
          <w:id w:val="-17828711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Times New Roman"/>
          <w:sz w:val="24"/>
          <w:szCs w:val="24"/>
        </w:rPr>
        <w:t xml:space="preserve"> </w:t>
      </w:r>
      <w:r w:rsidRPr="00A84CE7">
        <w:rPr>
          <w:rFonts w:eastAsia="Times New Roman" w:cs="Calibri"/>
          <w:sz w:val="24"/>
          <w:szCs w:val="24"/>
        </w:rPr>
        <w:t>Remind students to complete their Course Evaluation Questionnaire (</w:t>
      </w:r>
      <w:hyperlink r:id="rId12" w:history="1">
        <w:r w:rsidRPr="00A84CE7">
          <w:rPr>
            <w:rFonts w:eastAsia="Times New Roman" w:cs="Calibri"/>
            <w:color w:val="0000FF"/>
            <w:sz w:val="24"/>
            <w:szCs w:val="24"/>
            <w:u w:val="single"/>
          </w:rPr>
          <w:t>CEQ</w:t>
        </w:r>
      </w:hyperlink>
      <w:r w:rsidRPr="00A84CE7">
        <w:rPr>
          <w:rFonts w:eastAsia="Times New Roman" w:cs="Calibri"/>
          <w:sz w:val="24"/>
          <w:szCs w:val="24"/>
        </w:rPr>
        <w:t>) at the end of the semester, which also provides valuable feedback for you</w:t>
      </w:r>
      <w:r>
        <w:rPr>
          <w:rFonts w:eastAsia="Times New Roman" w:cs="Calibri"/>
          <w:sz w:val="24"/>
          <w:szCs w:val="24"/>
        </w:rPr>
        <w:t>.</w:t>
      </w:r>
    </w:p>
    <w:p w:rsidR="001E6ABD" w:rsidRPr="00FB5172" w:rsidRDefault="001E6ABD" w:rsidP="004A0E5E">
      <w:pPr>
        <w:tabs>
          <w:tab w:val="left" w:pos="1418"/>
          <w:tab w:val="left" w:pos="2268"/>
        </w:tabs>
        <w:spacing w:line="360" w:lineRule="auto"/>
      </w:pPr>
    </w:p>
    <w:p w:rsidR="004A0E5E" w:rsidRDefault="004A0E5E"/>
    <w:sectPr w:rsidR="004A0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53D78"/>
    <w:multiLevelType w:val="multilevel"/>
    <w:tmpl w:val="917251C2"/>
    <w:lvl w:ilvl="0">
      <w:start w:val="1"/>
      <w:numFmt w:val="bullet"/>
      <w:lvlText w:val=""/>
      <w:lvlJc w:val="left"/>
      <w:pPr>
        <w:tabs>
          <w:tab w:val="num" w:pos="360"/>
        </w:tabs>
        <w:ind w:left="360" w:hanging="360"/>
      </w:pPr>
      <w:rPr>
        <w:rFonts w:ascii="Symbol" w:hAnsi="Symbol" w:hint="default"/>
        <w:b w:val="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5E"/>
    <w:rsid w:val="001E6ABD"/>
    <w:rsid w:val="004A0E5E"/>
    <w:rsid w:val="008729B8"/>
    <w:rsid w:val="00AC5B39"/>
    <w:rsid w:val="00D4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C525"/>
  <w15:chartTrackingRefBased/>
  <w15:docId w15:val="{BFE4AEBD-44B1-41E0-9094-BB4BD53C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E5E"/>
    <w:pPr>
      <w:spacing w:after="0" w:line="240" w:lineRule="auto"/>
    </w:pPr>
    <w:rPr>
      <w:rFonts w:ascii="Calibri" w:eastAsia="Calibri" w:hAnsi="Calibri" w:cs="Times New Roman"/>
      <w:lang w:val="en-CA"/>
    </w:rPr>
  </w:style>
  <w:style w:type="paragraph" w:styleId="Heading1">
    <w:name w:val="heading 1"/>
    <w:basedOn w:val="Normal"/>
    <w:next w:val="Normal"/>
    <w:link w:val="Heading1Char"/>
    <w:uiPriority w:val="9"/>
    <w:qFormat/>
    <w:rsid w:val="001E6ABD"/>
    <w:pPr>
      <w:keepNext/>
      <w:keepLines/>
      <w:spacing w:before="240" w:line="259" w:lineRule="auto"/>
      <w:outlineLvl w:val="0"/>
    </w:pPr>
    <w:rPr>
      <w:rFonts w:ascii="Calibri Light" w:eastAsia="Times New Roman" w:hAnsi="Calibri Light"/>
      <w:color w:val="2E74B5"/>
      <w:sz w:val="32"/>
      <w:szCs w:val="32"/>
      <w:lang w:val="en-US"/>
    </w:rPr>
  </w:style>
  <w:style w:type="paragraph" w:styleId="Heading2">
    <w:name w:val="heading 2"/>
    <w:basedOn w:val="Normal"/>
    <w:link w:val="Heading2Char"/>
    <w:uiPriority w:val="9"/>
    <w:qFormat/>
    <w:rsid w:val="001E6ABD"/>
    <w:pPr>
      <w:spacing w:before="100" w:beforeAutospacing="1" w:after="100" w:afterAutospacing="1"/>
      <w:outlineLvl w:val="1"/>
    </w:pPr>
    <w:rPr>
      <w:rFonts w:ascii="Times New Roman" w:eastAsia="Times New Roman" w:hAnsi="Times New Roman"/>
      <w:b/>
      <w:bCs/>
      <w:sz w:val="36"/>
      <w:szCs w:val="36"/>
      <w:lang w:val="en-US"/>
    </w:rPr>
  </w:style>
  <w:style w:type="paragraph" w:styleId="Heading3">
    <w:name w:val="heading 3"/>
    <w:basedOn w:val="Normal"/>
    <w:link w:val="Heading3Char"/>
    <w:uiPriority w:val="9"/>
    <w:qFormat/>
    <w:rsid w:val="001E6ABD"/>
    <w:pPr>
      <w:spacing w:before="100" w:beforeAutospacing="1" w:after="100" w:afterAutospacing="1"/>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ABD"/>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1E6A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6AB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itl.mun.ca/technology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mun.ca/cas/login?service=https%3A%2F%2Fmy.mun.ca%2F" TargetMode="External"/><Relationship Id="rId12" Type="http://schemas.openxmlformats.org/officeDocument/2006/relationships/hyperlink" Target="https://www.mun.ca/c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mun.ca/" TargetMode="External"/><Relationship Id="rId11" Type="http://schemas.openxmlformats.org/officeDocument/2006/relationships/hyperlink" Target="http://citl.mun.ca/support" TargetMode="External"/><Relationship Id="rId5" Type="http://schemas.openxmlformats.org/officeDocument/2006/relationships/hyperlink" Target="https://online.mun.ca" TargetMode="External"/><Relationship Id="rId10" Type="http://schemas.openxmlformats.org/officeDocument/2006/relationships/hyperlink" Target="https://blog.citl.mun.ca/instructionalresources/netiquette/" TargetMode="External"/><Relationship Id="rId4" Type="http://schemas.openxmlformats.org/officeDocument/2006/relationships/webSettings" Target="webSettings.xml"/><Relationship Id="rId9" Type="http://schemas.openxmlformats.org/officeDocument/2006/relationships/hyperlink" Target="http://citl.mun.ca/sup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Costello</dc:creator>
  <cp:keywords/>
  <dc:description/>
  <cp:lastModifiedBy>Alexander, Stacey</cp:lastModifiedBy>
  <cp:revision>2</cp:revision>
  <dcterms:created xsi:type="dcterms:W3CDTF">2019-04-16T18:19:00Z</dcterms:created>
  <dcterms:modified xsi:type="dcterms:W3CDTF">2019-04-16T18:19:00Z</dcterms:modified>
</cp:coreProperties>
</file>