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A6C57" w14:textId="77777777" w:rsidR="00616AF4" w:rsidRPr="00E65D42" w:rsidRDefault="00616AF4" w:rsidP="0098486D">
      <w:pPr>
        <w:pStyle w:val="Title"/>
        <w:rPr>
          <w:rFonts w:ascii="Palatino Linotype" w:eastAsia="Times New Roman" w:hAnsi="Palatino Linotype" w:cs="Arial"/>
          <w:lang w:eastAsia="en-CA"/>
        </w:rPr>
      </w:pPr>
      <w:r w:rsidRPr="00E65D42">
        <w:rPr>
          <w:rFonts w:ascii="Palatino Linotype" w:eastAsia="Times New Roman" w:hAnsi="Palatino Linotype" w:cs="Arial"/>
          <w:lang w:eastAsia="en-CA"/>
        </w:rPr>
        <w:t>Syllabus Elements: </w:t>
      </w:r>
      <w:r w:rsidRPr="00E65D42">
        <w:rPr>
          <w:rFonts w:ascii="Palatino Linotype" w:eastAsia="Times New Roman" w:hAnsi="Palatino Linotype" w:cs="Arial"/>
          <w:i/>
          <w:iCs/>
          <w:bdr w:val="none" w:sz="0" w:space="0" w:color="auto" w:frame="1"/>
          <w:lang w:eastAsia="en-CA"/>
        </w:rPr>
        <w:t>Detailed Information and Sample Statements</w:t>
      </w:r>
    </w:p>
    <w:p w14:paraId="704B1540" w14:textId="6BE7FF84" w:rsidR="00616AF4" w:rsidRPr="00B96676" w:rsidRDefault="00616AF4" w:rsidP="0098486D">
      <w:pPr>
        <w:spacing w:before="120" w:after="0" w:line="240" w:lineRule="auto"/>
        <w:rPr>
          <w:rFonts w:ascii="Arial" w:eastAsia="Times New Roman" w:hAnsi="Arial" w:cs="Arial"/>
          <w:sz w:val="27"/>
          <w:szCs w:val="27"/>
          <w:lang w:eastAsia="en-CA"/>
        </w:rPr>
      </w:pPr>
      <w:r w:rsidRPr="00B96676">
        <w:rPr>
          <w:rFonts w:ascii="Arial" w:eastAsia="Times New Roman" w:hAnsi="Arial" w:cs="Arial"/>
          <w:sz w:val="27"/>
          <w:szCs w:val="27"/>
          <w:lang w:eastAsia="en-CA"/>
        </w:rPr>
        <w:t>The syllabus elements presented briefly on the </w:t>
      </w:r>
      <w:hyperlink r:id="rId7" w:history="1">
        <w:r w:rsidRPr="00616AF4">
          <w:rPr>
            <w:rFonts w:ascii="Arial" w:eastAsia="Times New Roman" w:hAnsi="Arial" w:cs="Arial"/>
            <w:color w:val="1E72BD"/>
            <w:sz w:val="27"/>
            <w:szCs w:val="27"/>
            <w:u w:val="single"/>
            <w:bdr w:val="none" w:sz="0" w:space="0" w:color="auto" w:frame="1"/>
            <w:lang w:eastAsia="en-CA"/>
          </w:rPr>
          <w:t>syllabus elements page</w:t>
        </w:r>
      </w:hyperlink>
      <w:r w:rsidRPr="00616AF4">
        <w:rPr>
          <w:rFonts w:ascii="Arial" w:eastAsia="Times New Roman" w:hAnsi="Arial" w:cs="Arial"/>
          <w:color w:val="303030"/>
          <w:sz w:val="27"/>
          <w:szCs w:val="27"/>
          <w:lang w:eastAsia="en-CA"/>
        </w:rPr>
        <w:t> </w:t>
      </w:r>
      <w:r w:rsidRPr="00B96676">
        <w:rPr>
          <w:rFonts w:ascii="Arial" w:eastAsia="Times New Roman" w:hAnsi="Arial" w:cs="Arial"/>
          <w:sz w:val="27"/>
          <w:szCs w:val="27"/>
          <w:lang w:eastAsia="en-CA"/>
        </w:rPr>
        <w:t>are explained in depth below.</w:t>
      </w:r>
    </w:p>
    <w:p w14:paraId="52DC97AB" w14:textId="77777777" w:rsidR="00E5053C" w:rsidRPr="00B96676" w:rsidRDefault="00E5053C" w:rsidP="0098486D">
      <w:pPr>
        <w:spacing w:after="0" w:line="240" w:lineRule="auto"/>
        <w:rPr>
          <w:rFonts w:ascii="Arial" w:eastAsia="Times New Roman" w:hAnsi="Arial" w:cs="Arial"/>
          <w:sz w:val="27"/>
          <w:szCs w:val="27"/>
          <w:lang w:eastAsia="en-CA"/>
        </w:rPr>
      </w:pPr>
    </w:p>
    <w:p w14:paraId="11AD2668" w14:textId="182A2245" w:rsidR="00616AF4" w:rsidRPr="00B96676" w:rsidRDefault="0098486D" w:rsidP="0098486D">
      <w:pPr>
        <w:spacing w:after="240" w:line="240" w:lineRule="auto"/>
        <w:rPr>
          <w:rFonts w:ascii="Arial" w:eastAsia="Times New Roman" w:hAnsi="Arial" w:cs="Arial"/>
          <w:sz w:val="27"/>
          <w:szCs w:val="27"/>
          <w:lang w:eastAsia="en-CA"/>
        </w:rPr>
      </w:pPr>
      <w:bookmarkStart w:id="0" w:name="_Hlk80274120"/>
      <w:r w:rsidRPr="00B96676">
        <w:rPr>
          <w:rFonts w:ascii="Arial" w:eastAsia="Times New Roman" w:hAnsi="Arial" w:cs="Arial"/>
          <w:sz w:val="27"/>
          <w:szCs w:val="27"/>
          <w:lang w:eastAsia="en-CA"/>
        </w:rPr>
        <w:t>While e</w:t>
      </w:r>
      <w:r w:rsidR="00616AF4" w:rsidRPr="00B96676">
        <w:rPr>
          <w:rFonts w:ascii="Arial" w:eastAsia="Times New Roman" w:hAnsi="Arial" w:cs="Arial"/>
          <w:sz w:val="27"/>
          <w:szCs w:val="27"/>
          <w:lang w:eastAsia="en-CA"/>
        </w:rPr>
        <w:t xml:space="preserve">ach element is presented </w:t>
      </w:r>
      <w:r w:rsidRPr="00B96676">
        <w:rPr>
          <w:rFonts w:ascii="Arial" w:eastAsia="Times New Roman" w:hAnsi="Arial" w:cs="Arial"/>
          <w:sz w:val="27"/>
          <w:szCs w:val="27"/>
          <w:lang w:eastAsia="en-CA"/>
        </w:rPr>
        <w:t xml:space="preserve">online </w:t>
      </w:r>
      <w:r w:rsidR="00616AF4" w:rsidRPr="00B96676">
        <w:rPr>
          <w:rFonts w:ascii="Arial" w:eastAsia="Times New Roman" w:hAnsi="Arial" w:cs="Arial"/>
          <w:sz w:val="27"/>
          <w:szCs w:val="27"/>
          <w:lang w:eastAsia="en-CA"/>
        </w:rPr>
        <w:t>as an expandable toggle item,</w:t>
      </w:r>
      <w:r w:rsidRPr="00B96676">
        <w:rPr>
          <w:rFonts w:ascii="Arial" w:eastAsia="Times New Roman" w:hAnsi="Arial" w:cs="Arial"/>
          <w:sz w:val="27"/>
          <w:szCs w:val="27"/>
          <w:lang w:eastAsia="en-CA"/>
        </w:rPr>
        <w:t xml:space="preserve"> here in the editable version all items are expanded and therefore included.</w:t>
      </w:r>
      <w:bookmarkEnd w:id="0"/>
    </w:p>
    <w:p w14:paraId="3AA70CFE"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1. Instructor Information</w:t>
      </w:r>
    </w:p>
    <w:p w14:paraId="35AA425E" w14:textId="77777777" w:rsidR="00616AF4" w:rsidRPr="00B96676" w:rsidRDefault="00616AF4" w:rsidP="0098486D">
      <w:pPr>
        <w:spacing w:before="240" w:after="240" w:line="240" w:lineRule="auto"/>
        <w:rPr>
          <w:rFonts w:ascii="Arial" w:eastAsia="Times New Roman" w:hAnsi="Arial" w:cs="Arial"/>
          <w:sz w:val="27"/>
          <w:szCs w:val="27"/>
          <w:lang w:eastAsia="en-CA"/>
        </w:rPr>
      </w:pPr>
      <w:r w:rsidRPr="00B96676">
        <w:rPr>
          <w:rFonts w:ascii="Arial" w:eastAsia="Times New Roman" w:hAnsi="Arial" w:cs="Arial"/>
          <w:sz w:val="27"/>
          <w:szCs w:val="27"/>
          <w:lang w:eastAsia="en-CA"/>
        </w:rPr>
        <w:t>Provide students with your location, contact information, availability, and any expectations around interactions. You may also include a short biography to help make you more familiar and approachable.</w:t>
      </w:r>
    </w:p>
    <w:p w14:paraId="5FC0DEAC"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Required</w:t>
      </w:r>
    </w:p>
    <w:p w14:paraId="052B541D" w14:textId="77777777" w:rsidR="00616AF4" w:rsidRPr="00B96676" w:rsidRDefault="00616AF4" w:rsidP="0068358F">
      <w:pPr>
        <w:spacing w:after="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Information about your availability for consultation (in-person and, where appropriate, by other means of communication) outside of class.</w:t>
      </w:r>
    </w:p>
    <w:p w14:paraId="6A469807"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314326ED" w14:textId="77777777" w:rsidR="00616AF4" w:rsidRPr="00B96676" w:rsidRDefault="00616AF4" w:rsidP="0068358F">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Pronouns and Means of Address.</w:t>
      </w:r>
    </w:p>
    <w:p w14:paraId="78391887" w14:textId="77777777" w:rsidR="00616AF4" w:rsidRPr="00B96676" w:rsidRDefault="00616AF4" w:rsidP="0068358F">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Office hours as prescribed by MUNFA and LUMUN collective agreements (i.e., not less than 2 hours per course per week, to a maximum of 5 hours per week).</w:t>
      </w:r>
    </w:p>
    <w:p w14:paraId="416EE95B" w14:textId="77777777" w:rsidR="00616AF4" w:rsidRPr="00B96676" w:rsidRDefault="00616AF4" w:rsidP="0068358F">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A statement regarding response times for inquiries. e.g.,</w:t>
      </w:r>
    </w:p>
    <w:p w14:paraId="56FB1AB4" w14:textId="01841238" w:rsidR="00616AF4" w:rsidRPr="00B96676" w:rsidRDefault="00616AF4" w:rsidP="0098486D">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B96676">
        <w:rPr>
          <w:rFonts w:ascii="Arial" w:eastAsia="Times New Roman" w:hAnsi="Arial" w:cs="Arial"/>
          <w:sz w:val="27"/>
          <w:szCs w:val="27"/>
          <w:lang w:eastAsia="en-CA"/>
        </w:rPr>
        <w:t>“Every effort will be made to respond to emails within 24 hours, with the exceptions of evenings, weekends</w:t>
      </w:r>
      <w:r w:rsidR="0068358F">
        <w:rPr>
          <w:rFonts w:ascii="Arial" w:eastAsia="Times New Roman" w:hAnsi="Arial" w:cs="Arial"/>
          <w:sz w:val="27"/>
          <w:szCs w:val="27"/>
          <w:lang w:eastAsia="en-CA"/>
        </w:rPr>
        <w:t>,</w:t>
      </w:r>
      <w:r w:rsidRPr="00B96676">
        <w:rPr>
          <w:rFonts w:ascii="Arial" w:eastAsia="Times New Roman" w:hAnsi="Arial" w:cs="Arial"/>
          <w:sz w:val="27"/>
          <w:szCs w:val="27"/>
          <w:lang w:eastAsia="en-CA"/>
        </w:rPr>
        <w:t xml:space="preserve"> and holidays.”</w:t>
      </w:r>
    </w:p>
    <w:p w14:paraId="7A3C52A3" w14:textId="77777777" w:rsidR="00616AF4" w:rsidRPr="00B96676" w:rsidRDefault="00616AF4" w:rsidP="0068358F">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A short biography or information about who you are, particularly if you are teaching online.</w:t>
      </w:r>
    </w:p>
    <w:p w14:paraId="773B42F4" w14:textId="19993BDF"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 xml:space="preserve">2. </w:t>
      </w:r>
      <w:r w:rsidR="00C82E0E">
        <w:rPr>
          <w:rFonts w:ascii="Palatino Linotype" w:eastAsia="Times New Roman" w:hAnsi="Palatino Linotype" w:cs="Arial"/>
          <w:color w:val="000000"/>
          <w:sz w:val="39"/>
          <w:szCs w:val="39"/>
          <w:lang w:eastAsia="en-CA"/>
        </w:rPr>
        <w:t>Territory</w:t>
      </w:r>
      <w:r w:rsidRPr="00616AF4">
        <w:rPr>
          <w:rFonts w:ascii="Palatino Linotype" w:eastAsia="Times New Roman" w:hAnsi="Palatino Linotype" w:cs="Arial"/>
          <w:color w:val="000000"/>
          <w:sz w:val="39"/>
          <w:szCs w:val="39"/>
          <w:lang w:eastAsia="en-CA"/>
        </w:rPr>
        <w:t xml:space="preserve"> Acknowledgement</w:t>
      </w:r>
    </w:p>
    <w:p w14:paraId="378481B4"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lastRenderedPageBreak/>
        <w:t>Recommended</w:t>
      </w:r>
    </w:p>
    <w:p w14:paraId="7170A1FE" w14:textId="2DEE2668" w:rsidR="00616AF4" w:rsidRPr="00616AF4" w:rsidRDefault="00616AF4" w:rsidP="0068358F">
      <w:pPr>
        <w:spacing w:after="240" w:line="240" w:lineRule="auto"/>
        <w:ind w:left="839"/>
        <w:rPr>
          <w:rFonts w:ascii="Arial" w:eastAsia="Times New Roman" w:hAnsi="Arial" w:cs="Arial"/>
          <w:color w:val="303030"/>
          <w:sz w:val="27"/>
          <w:szCs w:val="27"/>
          <w:lang w:eastAsia="en-CA"/>
        </w:rPr>
      </w:pPr>
      <w:r w:rsidRPr="00B96676">
        <w:rPr>
          <w:rFonts w:ascii="Arial" w:eastAsia="Times New Roman" w:hAnsi="Arial" w:cs="Arial"/>
          <w:sz w:val="27"/>
          <w:szCs w:val="27"/>
          <w:lang w:eastAsia="en-CA"/>
        </w:rPr>
        <w:t xml:space="preserve">Memorial University’s </w:t>
      </w:r>
      <w:r w:rsidR="00C82E0E">
        <w:rPr>
          <w:rFonts w:ascii="Arial" w:eastAsia="Times New Roman" w:hAnsi="Arial" w:cs="Arial"/>
          <w:sz w:val="27"/>
          <w:szCs w:val="27"/>
          <w:lang w:eastAsia="en-CA"/>
        </w:rPr>
        <w:t>Territory</w:t>
      </w:r>
      <w:r w:rsidRPr="00B96676">
        <w:rPr>
          <w:rFonts w:ascii="Arial" w:eastAsia="Times New Roman" w:hAnsi="Arial" w:cs="Arial"/>
          <w:sz w:val="27"/>
          <w:szCs w:val="27"/>
          <w:lang w:eastAsia="en-CA"/>
        </w:rPr>
        <w:t xml:space="preserve"> Acknowledgement (</w:t>
      </w:r>
      <w:r w:rsidR="0068358F">
        <w:rPr>
          <w:rFonts w:ascii="Arial" w:eastAsia="Times New Roman" w:hAnsi="Arial" w:cs="Arial"/>
          <w:sz w:val="27"/>
          <w:szCs w:val="27"/>
          <w:lang w:eastAsia="en-CA"/>
        </w:rPr>
        <w:t>which m</w:t>
      </w:r>
      <w:r w:rsidRPr="00B96676">
        <w:rPr>
          <w:rFonts w:ascii="Arial" w:eastAsia="Times New Roman" w:hAnsi="Arial" w:cs="Arial"/>
          <w:sz w:val="27"/>
          <w:szCs w:val="27"/>
          <w:lang w:eastAsia="en-CA"/>
        </w:rPr>
        <w:t>ay be obtained from the </w:t>
      </w:r>
      <w:hyperlink r:id="rId8" w:tgtFrame="_blank" w:history="1">
        <w:r w:rsidRPr="00616AF4">
          <w:rPr>
            <w:rFonts w:ascii="Arial" w:eastAsia="Times New Roman" w:hAnsi="Arial" w:cs="Arial"/>
            <w:color w:val="1E72BD"/>
            <w:sz w:val="27"/>
            <w:szCs w:val="27"/>
            <w:u w:val="single"/>
            <w:bdr w:val="none" w:sz="0" w:space="0" w:color="auto" w:frame="1"/>
            <w:lang w:eastAsia="en-CA"/>
          </w:rPr>
          <w:t>Office of Indigenous Affairs</w:t>
        </w:r>
      </w:hyperlink>
      <w:r w:rsidRPr="00B96676">
        <w:rPr>
          <w:rFonts w:ascii="Arial" w:eastAsia="Times New Roman" w:hAnsi="Arial" w:cs="Arial"/>
          <w:sz w:val="27"/>
          <w:szCs w:val="27"/>
          <w:lang w:eastAsia="en-CA"/>
        </w:rPr>
        <w:t>. If used in a syllabus, it is also recommended to deliver the acknowledgement verbally during the first synchronous or face-to-face class.</w:t>
      </w:r>
    </w:p>
    <w:p w14:paraId="090371AE"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3. Course Information</w:t>
      </w:r>
    </w:p>
    <w:p w14:paraId="642CE2F8" w14:textId="5A4C05A8" w:rsidR="00616AF4" w:rsidRPr="0068358F" w:rsidRDefault="00616AF4" w:rsidP="0098486D">
      <w:pPr>
        <w:spacing w:before="240" w:after="240" w:line="240" w:lineRule="auto"/>
        <w:rPr>
          <w:rFonts w:ascii="Arial" w:eastAsia="Times New Roman" w:hAnsi="Arial" w:cs="Arial"/>
          <w:sz w:val="27"/>
          <w:szCs w:val="27"/>
          <w:lang w:eastAsia="en-CA"/>
        </w:rPr>
      </w:pPr>
      <w:r w:rsidRPr="0068358F">
        <w:rPr>
          <w:rFonts w:ascii="Arial" w:eastAsia="Times New Roman" w:hAnsi="Arial" w:cs="Arial"/>
          <w:sz w:val="27"/>
          <w:szCs w:val="27"/>
          <w:lang w:eastAsia="en-CA"/>
        </w:rPr>
        <w:t>Along with the standard course information (course name and number), you may highlight</w:t>
      </w:r>
      <w:r w:rsidR="0068358F" w:rsidRPr="0068358F">
        <w:rPr>
          <w:rFonts w:ascii="Arial" w:eastAsia="Times New Roman" w:hAnsi="Arial" w:cs="Arial"/>
          <w:sz w:val="27"/>
          <w:szCs w:val="27"/>
          <w:lang w:eastAsia="en-CA"/>
        </w:rPr>
        <w:t>:</w:t>
      </w:r>
    </w:p>
    <w:p w14:paraId="3E622D0D" w14:textId="77777777" w:rsidR="0068358F" w:rsidRPr="0068358F" w:rsidRDefault="0068358F" w:rsidP="0068358F">
      <w:pPr>
        <w:numPr>
          <w:ilvl w:val="0"/>
          <w:numId w:val="29"/>
        </w:numPr>
        <w:shd w:val="clear" w:color="auto" w:fill="FFFFFF"/>
        <w:spacing w:after="120" w:line="240" w:lineRule="auto"/>
        <w:ind w:left="1195"/>
        <w:rPr>
          <w:rFonts w:ascii="Arial" w:eastAsia="Times New Roman" w:hAnsi="Arial" w:cs="Arial"/>
          <w:sz w:val="27"/>
          <w:szCs w:val="27"/>
          <w:lang w:val="en-US"/>
        </w:rPr>
      </w:pPr>
      <w:r w:rsidRPr="0068358F">
        <w:rPr>
          <w:rFonts w:ascii="Arial" w:eastAsia="Times New Roman" w:hAnsi="Arial" w:cs="Arial"/>
          <w:sz w:val="27"/>
          <w:szCs w:val="27"/>
          <w:lang w:val="en-US"/>
        </w:rPr>
        <w:t>the focus of your course,</w:t>
      </w:r>
    </w:p>
    <w:p w14:paraId="576724F6" w14:textId="77777777" w:rsidR="0068358F" w:rsidRPr="0068358F" w:rsidRDefault="0068358F" w:rsidP="0068358F">
      <w:pPr>
        <w:numPr>
          <w:ilvl w:val="0"/>
          <w:numId w:val="29"/>
        </w:numPr>
        <w:shd w:val="clear" w:color="auto" w:fill="FFFFFF"/>
        <w:spacing w:after="120" w:line="240" w:lineRule="auto"/>
        <w:ind w:left="1195"/>
        <w:rPr>
          <w:rFonts w:ascii="Arial" w:eastAsia="Times New Roman" w:hAnsi="Arial" w:cs="Arial"/>
          <w:sz w:val="27"/>
          <w:szCs w:val="27"/>
          <w:lang w:val="en-US"/>
        </w:rPr>
      </w:pPr>
      <w:r w:rsidRPr="0068358F">
        <w:rPr>
          <w:rFonts w:ascii="Arial" w:eastAsia="Times New Roman" w:hAnsi="Arial" w:cs="Arial"/>
          <w:sz w:val="27"/>
          <w:szCs w:val="27"/>
          <w:lang w:val="en-US"/>
        </w:rPr>
        <w:t>its purpose or relevance,</w:t>
      </w:r>
    </w:p>
    <w:p w14:paraId="2B01D805" w14:textId="77777777" w:rsidR="0068358F" w:rsidRPr="0068358F" w:rsidRDefault="0068358F" w:rsidP="0068358F">
      <w:pPr>
        <w:numPr>
          <w:ilvl w:val="0"/>
          <w:numId w:val="29"/>
        </w:numPr>
        <w:shd w:val="clear" w:color="auto" w:fill="FFFFFF"/>
        <w:spacing w:after="120" w:line="240" w:lineRule="auto"/>
        <w:ind w:left="1195"/>
        <w:rPr>
          <w:rFonts w:ascii="Arial" w:eastAsia="Times New Roman" w:hAnsi="Arial" w:cs="Arial"/>
          <w:sz w:val="27"/>
          <w:szCs w:val="27"/>
          <w:lang w:val="en-US"/>
        </w:rPr>
      </w:pPr>
      <w:r w:rsidRPr="0068358F">
        <w:rPr>
          <w:rFonts w:ascii="Arial" w:eastAsia="Times New Roman" w:hAnsi="Arial" w:cs="Arial"/>
          <w:sz w:val="27"/>
          <w:szCs w:val="27"/>
          <w:lang w:val="en-US"/>
        </w:rPr>
        <w:t>questions that are addressed by your course,</w:t>
      </w:r>
    </w:p>
    <w:p w14:paraId="00C90BD1" w14:textId="77777777" w:rsidR="0068358F" w:rsidRPr="0068358F" w:rsidRDefault="0068358F" w:rsidP="0068358F">
      <w:pPr>
        <w:numPr>
          <w:ilvl w:val="0"/>
          <w:numId w:val="29"/>
        </w:numPr>
        <w:shd w:val="clear" w:color="auto" w:fill="FFFFFF"/>
        <w:spacing w:after="120" w:line="240" w:lineRule="auto"/>
        <w:ind w:left="1195"/>
        <w:rPr>
          <w:rFonts w:ascii="Arial" w:eastAsia="Times New Roman" w:hAnsi="Arial" w:cs="Arial"/>
          <w:sz w:val="27"/>
          <w:szCs w:val="27"/>
          <w:lang w:val="en-US"/>
        </w:rPr>
      </w:pPr>
      <w:r w:rsidRPr="0068358F">
        <w:rPr>
          <w:rFonts w:ascii="Arial" w:eastAsia="Times New Roman" w:hAnsi="Arial" w:cs="Arial"/>
          <w:sz w:val="27"/>
          <w:szCs w:val="27"/>
          <w:lang w:val="en-US"/>
        </w:rPr>
        <w:t>times and locations of lectures, labs, and tutorials, and/or</w:t>
      </w:r>
    </w:p>
    <w:p w14:paraId="3BD6F5CB" w14:textId="77777777" w:rsidR="0068358F" w:rsidRPr="0068358F" w:rsidRDefault="0068358F" w:rsidP="0068358F">
      <w:pPr>
        <w:numPr>
          <w:ilvl w:val="0"/>
          <w:numId w:val="29"/>
        </w:numPr>
        <w:shd w:val="clear" w:color="auto" w:fill="FFFFFF"/>
        <w:spacing w:after="120" w:line="240" w:lineRule="auto"/>
        <w:ind w:left="1195"/>
        <w:rPr>
          <w:rFonts w:ascii="Arial" w:eastAsia="Times New Roman" w:hAnsi="Arial" w:cs="Arial"/>
          <w:sz w:val="27"/>
          <w:szCs w:val="27"/>
          <w:lang w:val="en-US"/>
        </w:rPr>
      </w:pPr>
      <w:r w:rsidRPr="0068358F">
        <w:rPr>
          <w:rFonts w:ascii="Arial" w:eastAsia="Times New Roman" w:hAnsi="Arial" w:cs="Arial"/>
          <w:sz w:val="27"/>
          <w:szCs w:val="27"/>
          <w:lang w:val="en-US"/>
        </w:rPr>
        <w:t>indicate where your course fits within the context of the program,</w:t>
      </w:r>
    </w:p>
    <w:p w14:paraId="3181E7FB" w14:textId="5606340B" w:rsidR="0068358F" w:rsidRPr="0068358F" w:rsidRDefault="0068358F" w:rsidP="0068358F">
      <w:pPr>
        <w:numPr>
          <w:ilvl w:val="0"/>
          <w:numId w:val="29"/>
        </w:numPr>
        <w:shd w:val="clear" w:color="auto" w:fill="FFFFFF"/>
        <w:spacing w:after="120" w:line="240" w:lineRule="auto"/>
        <w:ind w:left="1195"/>
        <w:rPr>
          <w:rFonts w:ascii="Arial" w:eastAsia="Times New Roman" w:hAnsi="Arial" w:cs="Arial"/>
          <w:sz w:val="27"/>
          <w:szCs w:val="27"/>
          <w:lang w:val="en-US"/>
        </w:rPr>
      </w:pPr>
      <w:r w:rsidRPr="0068358F">
        <w:rPr>
          <w:rFonts w:ascii="Arial" w:eastAsia="Times New Roman" w:hAnsi="Arial" w:cs="Arial"/>
          <w:sz w:val="27"/>
          <w:szCs w:val="27"/>
          <w:lang w:val="en-US"/>
        </w:rPr>
        <w:t>including any accreditation units for professional programs.</w:t>
      </w:r>
    </w:p>
    <w:p w14:paraId="290C3E3B"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Required</w:t>
      </w:r>
    </w:p>
    <w:p w14:paraId="55BC13C1" w14:textId="77777777" w:rsidR="00616AF4" w:rsidRPr="00616AF4" w:rsidRDefault="00616AF4" w:rsidP="0068358F">
      <w:pPr>
        <w:spacing w:after="0" w:line="240" w:lineRule="auto"/>
        <w:ind w:left="840"/>
        <w:rPr>
          <w:rFonts w:ascii="Arial" w:eastAsia="Times New Roman" w:hAnsi="Arial" w:cs="Arial"/>
          <w:color w:val="303030"/>
          <w:sz w:val="27"/>
          <w:szCs w:val="27"/>
          <w:lang w:eastAsia="en-CA"/>
        </w:rPr>
      </w:pPr>
      <w:r w:rsidRPr="00B96676">
        <w:rPr>
          <w:rFonts w:ascii="Arial" w:eastAsia="Times New Roman" w:hAnsi="Arial" w:cs="Arial"/>
          <w:sz w:val="27"/>
          <w:szCs w:val="27"/>
          <w:lang w:eastAsia="en-CA"/>
        </w:rPr>
        <w:t>Any required prerequisites or corequisites.</w:t>
      </w:r>
    </w:p>
    <w:p w14:paraId="2B4EC767"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50154DBF" w14:textId="77777777" w:rsidR="0068358F" w:rsidRPr="0068358F" w:rsidRDefault="0068358F" w:rsidP="0068358F">
      <w:pPr>
        <w:pStyle w:val="NormalWeb"/>
        <w:shd w:val="clear" w:color="auto" w:fill="FFFFFF"/>
        <w:spacing w:before="0" w:beforeAutospacing="0" w:after="240" w:afterAutospacing="0"/>
        <w:ind w:left="840"/>
        <w:rPr>
          <w:rFonts w:ascii="Arial" w:hAnsi="Arial" w:cs="Arial"/>
          <w:color w:val="303030"/>
          <w:sz w:val="27"/>
          <w:szCs w:val="27"/>
        </w:rPr>
      </w:pPr>
      <w:r w:rsidRPr="0068358F">
        <w:rPr>
          <w:rFonts w:ascii="Arial" w:hAnsi="Arial" w:cs="Arial"/>
          <w:color w:val="303030"/>
          <w:sz w:val="27"/>
          <w:szCs w:val="27"/>
        </w:rPr>
        <w:t>Course Information. Course lecture/lab/tutorial times should be added here. For Engineering, and possibly other accredited professional programs include accreditation units.</w:t>
      </w:r>
    </w:p>
    <w:p w14:paraId="5C546CE8" w14:textId="77777777" w:rsidR="0068358F" w:rsidRPr="0068358F" w:rsidRDefault="0068358F" w:rsidP="0068358F">
      <w:pPr>
        <w:pStyle w:val="NormalWeb"/>
        <w:shd w:val="clear" w:color="auto" w:fill="FFFFFF"/>
        <w:spacing w:before="0" w:beforeAutospacing="0" w:after="240" w:afterAutospacing="0"/>
        <w:ind w:left="840"/>
        <w:rPr>
          <w:rFonts w:ascii="Arial" w:hAnsi="Arial" w:cs="Arial"/>
          <w:color w:val="303030"/>
          <w:sz w:val="27"/>
          <w:szCs w:val="27"/>
        </w:rPr>
      </w:pPr>
      <w:r w:rsidRPr="0068358F">
        <w:rPr>
          <w:rFonts w:ascii="Arial" w:hAnsi="Arial" w:cs="Arial"/>
          <w:color w:val="303030"/>
          <w:sz w:val="27"/>
          <w:szCs w:val="27"/>
        </w:rPr>
        <w:t>Course description. Descriptions are available from the University Calendar.</w:t>
      </w:r>
    </w:p>
    <w:p w14:paraId="3E9FB2BE" w14:textId="61042B3F" w:rsidR="0068358F" w:rsidRPr="0068358F" w:rsidRDefault="0068358F" w:rsidP="0068358F">
      <w:pPr>
        <w:pStyle w:val="NormalWeb"/>
        <w:shd w:val="clear" w:color="auto" w:fill="FFFFFF"/>
        <w:spacing w:before="0" w:beforeAutospacing="0" w:after="240" w:afterAutospacing="0"/>
        <w:ind w:left="840"/>
        <w:rPr>
          <w:rFonts w:ascii="Arial" w:hAnsi="Arial" w:cs="Arial"/>
          <w:color w:val="303030"/>
          <w:sz w:val="27"/>
          <w:szCs w:val="27"/>
        </w:rPr>
      </w:pPr>
      <w:r w:rsidRPr="0068358F">
        <w:rPr>
          <w:rFonts w:ascii="Arial" w:hAnsi="Arial" w:cs="Arial"/>
          <w:color w:val="303030"/>
          <w:sz w:val="27"/>
          <w:szCs w:val="27"/>
        </w:rPr>
        <w:t>Course expectations, such as</w:t>
      </w:r>
      <w:r>
        <w:rPr>
          <w:rFonts w:ascii="Arial" w:hAnsi="Arial" w:cs="Arial"/>
          <w:color w:val="303030"/>
          <w:sz w:val="27"/>
          <w:szCs w:val="27"/>
        </w:rPr>
        <w:t>:</w:t>
      </w:r>
    </w:p>
    <w:p w14:paraId="5407BB27" w14:textId="77777777" w:rsidR="0068358F" w:rsidRPr="0068358F" w:rsidRDefault="0068358F" w:rsidP="0068358F">
      <w:pPr>
        <w:pStyle w:val="NormalWeb"/>
        <w:numPr>
          <w:ilvl w:val="1"/>
          <w:numId w:val="33"/>
        </w:numPr>
        <w:shd w:val="clear" w:color="auto" w:fill="FFFFFF"/>
        <w:spacing w:before="0" w:beforeAutospacing="0" w:after="120" w:afterAutospacing="0"/>
        <w:rPr>
          <w:rFonts w:ascii="Arial" w:hAnsi="Arial" w:cs="Arial"/>
          <w:color w:val="303030"/>
          <w:sz w:val="27"/>
          <w:szCs w:val="27"/>
        </w:rPr>
      </w:pPr>
      <w:r w:rsidRPr="0068358F">
        <w:rPr>
          <w:rFonts w:ascii="Arial" w:hAnsi="Arial" w:cs="Arial"/>
          <w:color w:val="303030"/>
          <w:sz w:val="27"/>
          <w:szCs w:val="27"/>
        </w:rPr>
        <w:t>classroom etiquette,</w:t>
      </w:r>
    </w:p>
    <w:p w14:paraId="5BEE1FEC" w14:textId="77777777" w:rsidR="0068358F" w:rsidRPr="0068358F" w:rsidRDefault="0068358F" w:rsidP="0068358F">
      <w:pPr>
        <w:pStyle w:val="NormalWeb"/>
        <w:numPr>
          <w:ilvl w:val="1"/>
          <w:numId w:val="33"/>
        </w:numPr>
        <w:shd w:val="clear" w:color="auto" w:fill="FFFFFF"/>
        <w:spacing w:before="0" w:beforeAutospacing="0" w:after="120" w:afterAutospacing="0"/>
        <w:rPr>
          <w:rFonts w:ascii="Arial" w:hAnsi="Arial" w:cs="Arial"/>
          <w:color w:val="303030"/>
          <w:sz w:val="27"/>
          <w:szCs w:val="27"/>
        </w:rPr>
      </w:pPr>
      <w:r w:rsidRPr="0068358F">
        <w:rPr>
          <w:rFonts w:ascii="Arial" w:hAnsi="Arial" w:cs="Arial"/>
          <w:color w:val="303030"/>
          <w:sz w:val="27"/>
          <w:szCs w:val="27"/>
        </w:rPr>
        <w:t>importance of attendance,</w:t>
      </w:r>
    </w:p>
    <w:p w14:paraId="1592767D" w14:textId="77777777" w:rsidR="0068358F" w:rsidRPr="0068358F" w:rsidRDefault="0068358F" w:rsidP="0068358F">
      <w:pPr>
        <w:pStyle w:val="NormalWeb"/>
        <w:numPr>
          <w:ilvl w:val="1"/>
          <w:numId w:val="33"/>
        </w:numPr>
        <w:shd w:val="clear" w:color="auto" w:fill="FFFFFF"/>
        <w:spacing w:before="0" w:beforeAutospacing="0" w:after="120" w:afterAutospacing="0"/>
        <w:rPr>
          <w:rFonts w:ascii="Arial" w:hAnsi="Arial" w:cs="Arial"/>
          <w:color w:val="303030"/>
          <w:sz w:val="27"/>
          <w:szCs w:val="27"/>
        </w:rPr>
      </w:pPr>
      <w:r w:rsidRPr="0068358F">
        <w:rPr>
          <w:rFonts w:ascii="Arial" w:hAnsi="Arial" w:cs="Arial"/>
          <w:color w:val="303030"/>
          <w:sz w:val="27"/>
          <w:szCs w:val="27"/>
        </w:rPr>
        <w:t>use of formative/ungraded evaluations during class, and/or</w:t>
      </w:r>
    </w:p>
    <w:p w14:paraId="2DE2D5ED" w14:textId="419894D5" w:rsidR="0068358F" w:rsidRPr="0068358F" w:rsidRDefault="0068358F" w:rsidP="0068358F">
      <w:pPr>
        <w:pStyle w:val="NormalWeb"/>
        <w:numPr>
          <w:ilvl w:val="1"/>
          <w:numId w:val="33"/>
        </w:numPr>
        <w:shd w:val="clear" w:color="auto" w:fill="FFFFFF"/>
        <w:spacing w:before="0" w:beforeAutospacing="0" w:after="120" w:afterAutospacing="0"/>
        <w:rPr>
          <w:rFonts w:ascii="Arial" w:hAnsi="Arial" w:cs="Arial"/>
          <w:color w:val="303030"/>
          <w:sz w:val="27"/>
          <w:szCs w:val="27"/>
        </w:rPr>
      </w:pPr>
      <w:r w:rsidRPr="0068358F">
        <w:rPr>
          <w:rFonts w:ascii="Arial" w:hAnsi="Arial" w:cs="Arial"/>
          <w:color w:val="303030"/>
          <w:sz w:val="27"/>
          <w:szCs w:val="27"/>
        </w:rPr>
        <w:t>professional conduct statement.</w:t>
      </w:r>
    </w:p>
    <w:p w14:paraId="7235B02C" w14:textId="77777777" w:rsidR="0068358F" w:rsidRPr="0068358F" w:rsidRDefault="0068358F" w:rsidP="0068358F">
      <w:pPr>
        <w:pStyle w:val="NormalWeb"/>
        <w:shd w:val="clear" w:color="auto" w:fill="FFFFFF"/>
        <w:spacing w:before="0" w:beforeAutospacing="0" w:after="240" w:afterAutospacing="0"/>
        <w:ind w:left="840"/>
        <w:rPr>
          <w:rFonts w:ascii="Arial" w:hAnsi="Arial" w:cs="Arial"/>
          <w:color w:val="303030"/>
          <w:sz w:val="27"/>
          <w:szCs w:val="27"/>
        </w:rPr>
      </w:pPr>
      <w:r w:rsidRPr="0068358F">
        <w:rPr>
          <w:rFonts w:ascii="Arial" w:hAnsi="Arial" w:cs="Arial"/>
          <w:color w:val="303030"/>
          <w:sz w:val="27"/>
          <w:szCs w:val="27"/>
        </w:rPr>
        <w:lastRenderedPageBreak/>
        <w:t>Statement of fair warning. Outline content that may be personally offensive or otherwise troubling. Include instructions for students seeking alternate accommodations.</w:t>
      </w:r>
    </w:p>
    <w:p w14:paraId="3CCACFB7" w14:textId="7ED9EF02" w:rsidR="0068358F" w:rsidRPr="0068358F" w:rsidRDefault="0068358F" w:rsidP="0068358F">
      <w:pPr>
        <w:spacing w:after="240" w:line="240" w:lineRule="auto"/>
        <w:ind w:left="840"/>
        <w:rPr>
          <w:rFonts w:ascii="Arial" w:eastAsia="Times New Roman" w:hAnsi="Arial" w:cs="Arial"/>
          <w:sz w:val="27"/>
          <w:szCs w:val="27"/>
          <w:lang w:eastAsia="en-CA"/>
        </w:rPr>
      </w:pPr>
      <w:r w:rsidRPr="0068358F">
        <w:rPr>
          <w:rFonts w:ascii="Arial" w:hAnsi="Arial" w:cs="Arial"/>
          <w:color w:val="303030"/>
          <w:sz w:val="27"/>
          <w:szCs w:val="27"/>
        </w:rPr>
        <w:t>An In-person course welcome with safety message. e.g.,</w:t>
      </w:r>
    </w:p>
    <w:p w14:paraId="10B48857" w14:textId="2CFB1E5D" w:rsidR="0068358F" w:rsidRPr="0068358F" w:rsidRDefault="0068358F" w:rsidP="0068358F">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B96676">
        <w:rPr>
          <w:rFonts w:ascii="Arial" w:eastAsia="Times New Roman" w:hAnsi="Arial" w:cs="Arial"/>
          <w:sz w:val="27"/>
          <w:szCs w:val="27"/>
          <w:lang w:eastAsia="en-CA"/>
        </w:rPr>
        <w:t>“</w:t>
      </w:r>
      <w:r w:rsidR="00E7208D" w:rsidRPr="00E7208D">
        <w:rPr>
          <w:rFonts w:ascii="Arial" w:eastAsia="Times New Roman" w:hAnsi="Arial" w:cs="Arial"/>
          <w:sz w:val="27"/>
          <w:szCs w:val="27"/>
          <w:lang w:eastAsia="en-CA"/>
        </w:rPr>
        <w:t>Welcome! This course is designed to be held in-person. Our class lectures have been carefully designed to emphasize safety while providing a rich learning experience for all students. Masks are currently required on campus.</w:t>
      </w:r>
      <w:r w:rsidR="00E7208D">
        <w:rPr>
          <w:rFonts w:ascii="Arial" w:eastAsia="Times New Roman" w:hAnsi="Arial" w:cs="Arial"/>
          <w:sz w:val="27"/>
          <w:szCs w:val="27"/>
          <w:lang w:eastAsia="en-CA"/>
        </w:rPr>
        <w:t xml:space="preserve"> </w:t>
      </w:r>
      <w:r w:rsidR="00E7208D" w:rsidRPr="00E7208D">
        <w:rPr>
          <w:rFonts w:ascii="Arial" w:eastAsia="Times New Roman" w:hAnsi="Arial" w:cs="Arial"/>
          <w:sz w:val="27"/>
          <w:szCs w:val="27"/>
          <w:lang w:eastAsia="en-CA"/>
        </w:rPr>
        <w:t>If this policy changes during the term, you may still opt to use a mask even if not required. There will be different levels of comfort and anxiety for mask use. Should other health directives or the overall situation connected to COVID-19 change over the course of the term, a back-up plan for remote delivery is in place to ensure that the course will continue and to minimize disruption to the student experience.</w:t>
      </w:r>
      <w:r w:rsidRPr="00B96676">
        <w:rPr>
          <w:rFonts w:ascii="Arial" w:eastAsia="Times New Roman" w:hAnsi="Arial" w:cs="Arial"/>
          <w:sz w:val="27"/>
          <w:szCs w:val="27"/>
          <w:lang w:eastAsia="en-CA"/>
        </w:rPr>
        <w:t>”</w:t>
      </w:r>
    </w:p>
    <w:p w14:paraId="3F6EA728"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4. Course Format</w:t>
      </w:r>
    </w:p>
    <w:p w14:paraId="130F84DF"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55692299" w14:textId="77777777" w:rsidR="00616AF4" w:rsidRPr="00B96676" w:rsidRDefault="00616AF4" w:rsidP="002B173C">
      <w:pPr>
        <w:keepNext/>
        <w:spacing w:after="240" w:line="240" w:lineRule="auto"/>
        <w:ind w:left="839"/>
        <w:rPr>
          <w:rFonts w:ascii="Arial" w:eastAsia="Times New Roman" w:hAnsi="Arial" w:cs="Arial"/>
          <w:sz w:val="27"/>
          <w:szCs w:val="27"/>
          <w:lang w:eastAsia="en-CA"/>
        </w:rPr>
      </w:pPr>
      <w:r w:rsidRPr="00B96676">
        <w:rPr>
          <w:rFonts w:ascii="Arial" w:eastAsia="Times New Roman" w:hAnsi="Arial" w:cs="Arial"/>
          <w:sz w:val="27"/>
          <w:szCs w:val="27"/>
          <w:lang w:eastAsia="en-CA"/>
        </w:rPr>
        <w:t>Course format</w:t>
      </w:r>
    </w:p>
    <w:p w14:paraId="3D611B47" w14:textId="77777777" w:rsidR="00616AF4" w:rsidRPr="00B96676" w:rsidRDefault="00616AF4" w:rsidP="002B173C">
      <w:pPr>
        <w:numPr>
          <w:ilvl w:val="0"/>
          <w:numId w:val="6"/>
        </w:numPr>
        <w:spacing w:after="240" w:line="240" w:lineRule="auto"/>
        <w:rPr>
          <w:rFonts w:ascii="Arial" w:eastAsia="Times New Roman" w:hAnsi="Arial" w:cs="Arial"/>
          <w:sz w:val="27"/>
          <w:szCs w:val="27"/>
          <w:lang w:eastAsia="en-CA"/>
        </w:rPr>
      </w:pPr>
      <w:r w:rsidRPr="00B96676">
        <w:rPr>
          <w:rFonts w:ascii="Arial" w:eastAsia="Times New Roman" w:hAnsi="Arial" w:cs="Arial"/>
          <w:sz w:val="27"/>
          <w:szCs w:val="27"/>
          <w:lang w:eastAsia="en-CA"/>
        </w:rPr>
        <w:t>e.g., team taught, synchronous lectures, laboratories, tutorials, field work.</w:t>
      </w:r>
    </w:p>
    <w:p w14:paraId="5CA40531" w14:textId="77777777" w:rsidR="002B173C" w:rsidRPr="00B96676" w:rsidRDefault="002B173C" w:rsidP="002B173C">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A statement regarding transition to remote learning. e.g.,</w:t>
      </w:r>
    </w:p>
    <w:p w14:paraId="77082FC7" w14:textId="149F2531" w:rsidR="002B173C" w:rsidRPr="002B173C" w:rsidRDefault="00616AF4" w:rsidP="002B173C">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2B173C">
        <w:rPr>
          <w:rFonts w:ascii="Arial" w:eastAsia="Times New Roman" w:hAnsi="Arial" w:cs="Arial"/>
          <w:sz w:val="27"/>
          <w:szCs w:val="27"/>
          <w:lang w:eastAsia="en-CA"/>
        </w:rPr>
        <w:t>“</w:t>
      </w:r>
      <w:r w:rsidR="002B173C" w:rsidRPr="002B173C">
        <w:rPr>
          <w:rFonts w:ascii="Arial" w:eastAsia="Times New Roman" w:hAnsi="Arial" w:cs="Arial"/>
          <w:sz w:val="27"/>
          <w:szCs w:val="27"/>
          <w:lang w:eastAsia="en-CA"/>
        </w:rPr>
        <w:t xml:space="preserve">If Memorial University campus operations are required to change because of health concerns related to the COVID-19 pandemic, it is possible that this course will rapidly move to a fully online delivery format. Should that be necessary, students will need to have access to a networked PC or Mac computer with webcam and microphone for remote delivery of the class. Please review the university’s </w:t>
      </w:r>
      <w:hyperlink r:id="rId9" w:history="1">
        <w:r w:rsidR="002B173C" w:rsidRPr="002B173C">
          <w:rPr>
            <w:rStyle w:val="Hyperlink"/>
            <w:rFonts w:ascii="Arial" w:eastAsia="Times New Roman" w:hAnsi="Arial" w:cs="Arial"/>
            <w:sz w:val="27"/>
            <w:szCs w:val="27"/>
            <w:lang w:eastAsia="en-CA"/>
          </w:rPr>
          <w:t>minimum computer requirements</w:t>
        </w:r>
      </w:hyperlink>
      <w:r w:rsidR="002B173C" w:rsidRPr="002B173C">
        <w:rPr>
          <w:rFonts w:ascii="Arial" w:eastAsia="Times New Roman" w:hAnsi="Arial" w:cs="Arial"/>
          <w:sz w:val="27"/>
          <w:szCs w:val="27"/>
          <w:lang w:eastAsia="en-CA"/>
        </w:rPr>
        <w:t>.</w:t>
      </w:r>
    </w:p>
    <w:p w14:paraId="646A7CC8" w14:textId="6C8FD523" w:rsidR="002B173C" w:rsidRPr="002B173C" w:rsidRDefault="002B173C" w:rsidP="002B173C">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2B173C">
        <w:rPr>
          <w:rFonts w:ascii="Arial" w:eastAsia="Times New Roman" w:hAnsi="Arial" w:cs="Arial"/>
          <w:sz w:val="27"/>
          <w:szCs w:val="27"/>
          <w:lang w:eastAsia="en-CA"/>
        </w:rPr>
        <w:t>Should we shift our class to remote lectures, this will likely remain in-place for a minimum of two weeks as a “circuit-breaker” to allow the university and province to evaluate safety requirements.”</w:t>
      </w:r>
    </w:p>
    <w:p w14:paraId="534B62E5" w14:textId="6765088B" w:rsidR="002B173C" w:rsidRPr="002B173C" w:rsidRDefault="002B173C" w:rsidP="002B173C">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2B173C">
        <w:rPr>
          <w:rFonts w:ascii="Arial" w:eastAsia="Times New Roman" w:hAnsi="Arial" w:cs="Arial"/>
          <w:i/>
          <w:iCs/>
          <w:sz w:val="27"/>
          <w:szCs w:val="27"/>
          <w:lang w:eastAsia="en-CA"/>
        </w:rPr>
        <w:lastRenderedPageBreak/>
        <w:t>(Add one of the three additional notes below.)</w:t>
      </w:r>
    </w:p>
    <w:p w14:paraId="295E5B96" w14:textId="64F0955A" w:rsidR="002B173C" w:rsidRPr="002B173C" w:rsidRDefault="002B173C" w:rsidP="002B173C">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2B173C">
        <w:rPr>
          <w:rFonts w:ascii="Arial" w:eastAsia="Times New Roman" w:hAnsi="Arial" w:cs="Arial"/>
          <w:sz w:val="27"/>
          <w:szCs w:val="27"/>
          <w:lang w:eastAsia="en-CA"/>
        </w:rPr>
        <w:t>“Remote lectures for our class will be held synchronously, following our normal class hours.”</w:t>
      </w:r>
    </w:p>
    <w:p w14:paraId="3B334D83" w14:textId="7C9E7E6D" w:rsidR="002B173C" w:rsidRPr="002B173C" w:rsidRDefault="002B173C" w:rsidP="002B173C">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2B173C">
        <w:rPr>
          <w:rFonts w:ascii="Arial" w:eastAsia="Times New Roman" w:hAnsi="Arial" w:cs="Arial"/>
          <w:sz w:val="27"/>
          <w:szCs w:val="27"/>
          <w:lang w:eastAsia="en-CA"/>
        </w:rPr>
        <w:t>“Remote lectures for our class will be recorded for asynchronous delivery, with links posted on our class Brightspace site.”</w:t>
      </w:r>
    </w:p>
    <w:p w14:paraId="75CA9BA2" w14:textId="3A317B66" w:rsidR="00616AF4" w:rsidRPr="002B173C" w:rsidRDefault="002B173C" w:rsidP="002B173C">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2B173C">
        <w:rPr>
          <w:rFonts w:ascii="Arial" w:eastAsia="Times New Roman" w:hAnsi="Arial" w:cs="Arial"/>
          <w:sz w:val="27"/>
          <w:szCs w:val="27"/>
          <w:lang w:eastAsia="en-CA"/>
        </w:rPr>
        <w:t>“Remote lectures for our class will include a mixture of synchronous and asynchronous delivery. If this transition occurs, we will update the course syllabus and post to Brightspace to announce the revised lecture schedule.</w:t>
      </w:r>
      <w:r w:rsidR="00616AF4" w:rsidRPr="002B173C">
        <w:rPr>
          <w:rFonts w:ascii="Arial" w:eastAsia="Times New Roman" w:hAnsi="Arial" w:cs="Arial"/>
          <w:sz w:val="27"/>
          <w:szCs w:val="27"/>
          <w:lang w:eastAsia="en-CA"/>
        </w:rPr>
        <w:t>”</w:t>
      </w:r>
    </w:p>
    <w:p w14:paraId="6D4FCF4A" w14:textId="12315C0F"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 xml:space="preserve">5. </w:t>
      </w:r>
      <w:r w:rsidR="002B173C">
        <w:rPr>
          <w:rFonts w:ascii="Palatino Linotype" w:eastAsia="Times New Roman" w:hAnsi="Palatino Linotype" w:cs="Arial"/>
          <w:color w:val="000000"/>
          <w:sz w:val="39"/>
          <w:szCs w:val="39"/>
          <w:lang w:eastAsia="en-CA"/>
        </w:rPr>
        <w:t>Goals and</w:t>
      </w:r>
      <w:r w:rsidRPr="00616AF4">
        <w:rPr>
          <w:rFonts w:ascii="Palatino Linotype" w:eastAsia="Times New Roman" w:hAnsi="Palatino Linotype" w:cs="Arial"/>
          <w:color w:val="000000"/>
          <w:sz w:val="39"/>
          <w:szCs w:val="39"/>
          <w:lang w:eastAsia="en-CA"/>
        </w:rPr>
        <w:t xml:space="preserve"> Outcomes</w:t>
      </w:r>
    </w:p>
    <w:p w14:paraId="29D038A1" w14:textId="28D797B9" w:rsidR="00616AF4" w:rsidRPr="00B96676" w:rsidRDefault="00616AF4" w:rsidP="0098486D">
      <w:pPr>
        <w:spacing w:before="240" w:after="240" w:line="240" w:lineRule="auto"/>
        <w:rPr>
          <w:rFonts w:ascii="Arial" w:eastAsia="Times New Roman" w:hAnsi="Arial" w:cs="Arial"/>
          <w:sz w:val="27"/>
          <w:szCs w:val="27"/>
          <w:lang w:eastAsia="en-CA"/>
        </w:rPr>
      </w:pPr>
      <w:r w:rsidRPr="00B96676">
        <w:rPr>
          <w:rFonts w:ascii="Arial" w:eastAsia="Times New Roman" w:hAnsi="Arial" w:cs="Arial"/>
          <w:sz w:val="27"/>
          <w:szCs w:val="27"/>
          <w:lang w:eastAsia="en-CA"/>
        </w:rPr>
        <w:t>Clearly outline what you want students to be able to demonstrate at the end of your course.</w:t>
      </w:r>
      <w:r w:rsidR="005F35B2" w:rsidRPr="00B96676">
        <w:rPr>
          <w:rFonts w:ascii="Arial" w:eastAsia="Times New Roman" w:hAnsi="Arial" w:cs="Arial"/>
          <w:sz w:val="27"/>
          <w:szCs w:val="27"/>
          <w:lang w:eastAsia="en-CA"/>
        </w:rPr>
        <w:t xml:space="preserve"> </w:t>
      </w:r>
      <w:r w:rsidRPr="00B96676">
        <w:rPr>
          <w:rFonts w:ascii="Arial" w:eastAsia="Times New Roman" w:hAnsi="Arial" w:cs="Arial"/>
          <w:sz w:val="27"/>
          <w:szCs w:val="27"/>
          <w:lang w:eastAsia="en-CA"/>
        </w:rPr>
        <w:t>These broader course goals do not necessarily result in measurable behaviour, but they will provide students with a clear purpose to focus studies on, and provide direction for the specific learning outcomes and assessment strategies within the course.</w:t>
      </w:r>
    </w:p>
    <w:p w14:paraId="34193DF3"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476A555D" w14:textId="0AA56599" w:rsidR="00616AF4" w:rsidRPr="00B96676" w:rsidRDefault="00616AF4" w:rsidP="002B173C">
      <w:pPr>
        <w:spacing w:after="120" w:line="240" w:lineRule="auto"/>
        <w:ind w:left="839"/>
        <w:rPr>
          <w:rFonts w:ascii="Arial" w:eastAsia="Times New Roman" w:hAnsi="Arial" w:cs="Arial"/>
          <w:sz w:val="27"/>
          <w:szCs w:val="27"/>
          <w:lang w:eastAsia="en-CA"/>
        </w:rPr>
      </w:pPr>
      <w:r w:rsidRPr="00B96676">
        <w:rPr>
          <w:rFonts w:ascii="Arial" w:eastAsia="Times New Roman" w:hAnsi="Arial" w:cs="Arial"/>
          <w:sz w:val="27"/>
          <w:szCs w:val="27"/>
          <w:lang w:eastAsia="en-CA"/>
        </w:rPr>
        <w:t>Big ideas, essential understandings, theories</w:t>
      </w:r>
      <w:r w:rsidR="002B173C">
        <w:rPr>
          <w:rFonts w:ascii="Arial" w:eastAsia="Times New Roman" w:hAnsi="Arial" w:cs="Arial"/>
          <w:sz w:val="27"/>
          <w:szCs w:val="27"/>
          <w:lang w:eastAsia="en-CA"/>
        </w:rPr>
        <w:t>,</w:t>
      </w:r>
      <w:r w:rsidRPr="00B96676">
        <w:rPr>
          <w:rFonts w:ascii="Arial" w:eastAsia="Times New Roman" w:hAnsi="Arial" w:cs="Arial"/>
          <w:sz w:val="27"/>
          <w:szCs w:val="27"/>
          <w:lang w:eastAsia="en-CA"/>
        </w:rPr>
        <w:t xml:space="preserve"> or approaches students will learn.</w:t>
      </w:r>
    </w:p>
    <w:p w14:paraId="5559B291" w14:textId="06375043" w:rsidR="00616AF4" w:rsidRPr="00B96676" w:rsidRDefault="00616AF4" w:rsidP="002B173C">
      <w:pPr>
        <w:spacing w:after="120" w:line="240" w:lineRule="auto"/>
        <w:ind w:left="839"/>
        <w:rPr>
          <w:rFonts w:ascii="Arial" w:eastAsia="Times New Roman" w:hAnsi="Arial" w:cs="Arial"/>
          <w:sz w:val="27"/>
          <w:szCs w:val="27"/>
          <w:lang w:eastAsia="en-CA"/>
        </w:rPr>
      </w:pPr>
      <w:r w:rsidRPr="00B96676">
        <w:rPr>
          <w:rFonts w:ascii="Arial" w:eastAsia="Times New Roman" w:hAnsi="Arial" w:cs="Arial"/>
          <w:sz w:val="27"/>
          <w:szCs w:val="27"/>
          <w:lang w:eastAsia="en-CA"/>
        </w:rPr>
        <w:t>Equations, strategies</w:t>
      </w:r>
      <w:r w:rsidR="002B173C">
        <w:rPr>
          <w:rFonts w:ascii="Arial" w:eastAsia="Times New Roman" w:hAnsi="Arial" w:cs="Arial"/>
          <w:sz w:val="27"/>
          <w:szCs w:val="27"/>
          <w:lang w:eastAsia="en-CA"/>
        </w:rPr>
        <w:t>,</w:t>
      </w:r>
      <w:r w:rsidRPr="00B96676">
        <w:rPr>
          <w:rFonts w:ascii="Arial" w:eastAsia="Times New Roman" w:hAnsi="Arial" w:cs="Arial"/>
          <w:sz w:val="27"/>
          <w:szCs w:val="27"/>
          <w:lang w:eastAsia="en-CA"/>
        </w:rPr>
        <w:t xml:space="preserve"> and core knowledge students will apply.</w:t>
      </w:r>
    </w:p>
    <w:p w14:paraId="6D244016" w14:textId="77777777" w:rsidR="00616AF4" w:rsidRPr="00B96676" w:rsidRDefault="00616AF4" w:rsidP="002B173C">
      <w:pPr>
        <w:spacing w:after="120" w:line="240" w:lineRule="auto"/>
        <w:ind w:left="839"/>
        <w:rPr>
          <w:rFonts w:ascii="Arial" w:eastAsia="Times New Roman" w:hAnsi="Arial" w:cs="Arial"/>
          <w:sz w:val="27"/>
          <w:szCs w:val="27"/>
          <w:lang w:eastAsia="en-CA"/>
        </w:rPr>
      </w:pPr>
      <w:r w:rsidRPr="00B96676">
        <w:rPr>
          <w:rFonts w:ascii="Arial" w:eastAsia="Times New Roman" w:hAnsi="Arial" w:cs="Arial"/>
          <w:sz w:val="27"/>
          <w:szCs w:val="27"/>
          <w:lang w:eastAsia="en-CA"/>
        </w:rPr>
        <w:t>Key skills students will develop (e.g., specific laboratory skills, critical thinking).</w:t>
      </w:r>
    </w:p>
    <w:p w14:paraId="22BB7CE9" w14:textId="6350F41D" w:rsidR="00616AF4" w:rsidRDefault="00616AF4" w:rsidP="002B173C">
      <w:pPr>
        <w:spacing w:after="15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Threshold concepts or attitudes students will develop (e.g., evolutionary thinking, art is discourse, uncertainty in measurements, deconstruction, opportunity costs).</w:t>
      </w:r>
    </w:p>
    <w:p w14:paraId="33B1ECC7" w14:textId="09EF7B85" w:rsidR="00B74838" w:rsidRPr="00B96676" w:rsidRDefault="00B74838" w:rsidP="00B74838">
      <w:pPr>
        <w:spacing w:after="150" w:line="240" w:lineRule="auto"/>
        <w:rPr>
          <w:rFonts w:ascii="Arial" w:eastAsia="Times New Roman" w:hAnsi="Arial" w:cs="Arial"/>
          <w:sz w:val="27"/>
          <w:szCs w:val="27"/>
          <w:lang w:eastAsia="en-CA"/>
        </w:rPr>
      </w:pPr>
      <w:r w:rsidRPr="00B74838">
        <w:rPr>
          <w:rFonts w:ascii="Arial" w:eastAsia="Times New Roman" w:hAnsi="Arial" w:cs="Arial"/>
          <w:sz w:val="27"/>
          <w:szCs w:val="27"/>
          <w:lang w:eastAsia="en-CA"/>
        </w:rPr>
        <w:t xml:space="preserve">For more information, visit </w:t>
      </w:r>
      <w:hyperlink r:id="rId10" w:history="1">
        <w:r w:rsidRPr="00B74838">
          <w:rPr>
            <w:rStyle w:val="Hyperlink"/>
            <w:rFonts w:ascii="Arial" w:eastAsia="Times New Roman" w:hAnsi="Arial" w:cs="Arial"/>
            <w:color w:val="0070C0"/>
            <w:sz w:val="27"/>
            <w:szCs w:val="27"/>
            <w:lang w:eastAsia="en-CA"/>
          </w:rPr>
          <w:t>this page which explains the definition, characteristics, and benefit</w:t>
        </w:r>
        <w:r>
          <w:rPr>
            <w:rStyle w:val="Hyperlink"/>
            <w:rFonts w:ascii="Arial" w:eastAsia="Times New Roman" w:hAnsi="Arial" w:cs="Arial"/>
            <w:color w:val="0070C0"/>
            <w:sz w:val="27"/>
            <w:szCs w:val="27"/>
            <w:lang w:eastAsia="en-CA"/>
          </w:rPr>
          <w:t>s of learning outcomes</w:t>
        </w:r>
      </w:hyperlink>
      <w:r w:rsidRPr="00B74838">
        <w:rPr>
          <w:rFonts w:ascii="Arial" w:eastAsia="Times New Roman" w:hAnsi="Arial" w:cs="Arial"/>
          <w:sz w:val="27"/>
          <w:szCs w:val="27"/>
          <w:lang w:eastAsia="en-CA"/>
        </w:rPr>
        <w:t>.</w:t>
      </w:r>
    </w:p>
    <w:p w14:paraId="0DB3C64C"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6. Required Text and Resources</w:t>
      </w:r>
    </w:p>
    <w:p w14:paraId="44CB084F" w14:textId="53F85DE7" w:rsidR="00616AF4" w:rsidRPr="00B96676" w:rsidRDefault="00616AF4" w:rsidP="0098486D">
      <w:pPr>
        <w:spacing w:before="240" w:after="240" w:line="240" w:lineRule="auto"/>
        <w:rPr>
          <w:rFonts w:ascii="Arial" w:eastAsia="Times New Roman" w:hAnsi="Arial" w:cs="Arial"/>
          <w:sz w:val="27"/>
          <w:szCs w:val="27"/>
          <w:lang w:eastAsia="en-CA"/>
        </w:rPr>
      </w:pPr>
      <w:r w:rsidRPr="00B96676">
        <w:rPr>
          <w:rFonts w:ascii="Arial" w:eastAsia="Times New Roman" w:hAnsi="Arial" w:cs="Arial"/>
          <w:sz w:val="27"/>
          <w:szCs w:val="27"/>
          <w:lang w:eastAsia="en-CA"/>
        </w:rPr>
        <w:t>List any textbooks, articles, books, media</w:t>
      </w:r>
      <w:r w:rsidR="005F35B2" w:rsidRPr="00B96676">
        <w:rPr>
          <w:rFonts w:ascii="Arial" w:eastAsia="Times New Roman" w:hAnsi="Arial" w:cs="Arial"/>
          <w:sz w:val="27"/>
          <w:szCs w:val="27"/>
          <w:lang w:eastAsia="en-CA"/>
        </w:rPr>
        <w:t>,</w:t>
      </w:r>
      <w:r w:rsidRPr="00B96676">
        <w:rPr>
          <w:rFonts w:ascii="Arial" w:eastAsia="Times New Roman" w:hAnsi="Arial" w:cs="Arial"/>
          <w:sz w:val="27"/>
          <w:szCs w:val="27"/>
          <w:lang w:eastAsia="en-CA"/>
        </w:rPr>
        <w:t xml:space="preserve"> or other resources that students should consult. Be clear about which resources are required in the course and why, which are optional, and where these resources may be accessed. You </w:t>
      </w:r>
      <w:r w:rsidRPr="00B96676">
        <w:rPr>
          <w:rFonts w:ascii="Arial" w:eastAsia="Times New Roman" w:hAnsi="Arial" w:cs="Arial"/>
          <w:sz w:val="27"/>
          <w:szCs w:val="27"/>
          <w:lang w:eastAsia="en-CA"/>
        </w:rPr>
        <w:lastRenderedPageBreak/>
        <w:t>may also wish to include a statement regarding how the text and resources will be used and how students should approach them.</w:t>
      </w:r>
    </w:p>
    <w:p w14:paraId="3C0A891B"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Required</w:t>
      </w:r>
    </w:p>
    <w:p w14:paraId="7B3A9271" w14:textId="77777777" w:rsidR="00616AF4" w:rsidRPr="00B96676" w:rsidRDefault="00616AF4" w:rsidP="00715AB7">
      <w:pPr>
        <w:spacing w:after="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Required textbooks, materials, or other resources that must be purchased by students.</w:t>
      </w:r>
    </w:p>
    <w:p w14:paraId="13F1BDBE" w14:textId="77777777" w:rsidR="00C54B74" w:rsidRPr="00C54B74" w:rsidRDefault="00C54B74" w:rsidP="0098486D">
      <w:pPr>
        <w:spacing w:before="240" w:after="300" w:line="288" w:lineRule="atLeast"/>
        <w:outlineLvl w:val="2"/>
        <w:rPr>
          <w:rFonts w:ascii="Palatino Linotype" w:eastAsia="Times New Roman" w:hAnsi="Palatino Linotype" w:cs="Open Sans"/>
          <w:color w:val="595572"/>
          <w:sz w:val="34"/>
          <w:szCs w:val="34"/>
          <w:lang w:eastAsia="en-CA"/>
        </w:rPr>
      </w:pPr>
      <w:r w:rsidRPr="00C54B74">
        <w:rPr>
          <w:rFonts w:ascii="Palatino Linotype" w:eastAsia="Times New Roman" w:hAnsi="Palatino Linotype" w:cs="Open Sans"/>
          <w:color w:val="595572"/>
          <w:sz w:val="34"/>
          <w:szCs w:val="34"/>
          <w:lang w:eastAsia="en-CA"/>
        </w:rPr>
        <w:t>Recommended</w:t>
      </w:r>
    </w:p>
    <w:p w14:paraId="3C08E05D" w14:textId="77777777" w:rsidR="00C54B74" w:rsidRPr="00B96676" w:rsidRDefault="00C54B74" w:rsidP="00715AB7">
      <w:pPr>
        <w:spacing w:after="120" w:line="240" w:lineRule="auto"/>
        <w:ind w:left="839"/>
        <w:rPr>
          <w:rFonts w:ascii="Open Sans" w:eastAsia="Times New Roman" w:hAnsi="Open Sans" w:cs="Open Sans"/>
          <w:sz w:val="27"/>
          <w:szCs w:val="27"/>
          <w:lang w:eastAsia="en-CA"/>
        </w:rPr>
      </w:pPr>
      <w:r w:rsidRPr="00B96676">
        <w:rPr>
          <w:rFonts w:ascii="Open Sans" w:eastAsia="Times New Roman" w:hAnsi="Open Sans" w:cs="Open Sans"/>
          <w:sz w:val="27"/>
          <w:szCs w:val="27"/>
          <w:lang w:eastAsia="en-CA"/>
        </w:rPr>
        <w:t>Any additional resources that students should access. e.g.,</w:t>
      </w:r>
    </w:p>
    <w:p w14:paraId="3B942E6C" w14:textId="77777777" w:rsidR="00C54B74" w:rsidRPr="00B96676" w:rsidRDefault="00C54B74" w:rsidP="00715AB7">
      <w:pPr>
        <w:numPr>
          <w:ilvl w:val="0"/>
          <w:numId w:val="28"/>
        </w:numPr>
        <w:spacing w:after="0" w:line="240" w:lineRule="auto"/>
        <w:rPr>
          <w:rFonts w:ascii="Open Sans" w:eastAsia="Times New Roman" w:hAnsi="Open Sans" w:cs="Open Sans"/>
          <w:sz w:val="27"/>
          <w:szCs w:val="27"/>
          <w:lang w:eastAsia="en-CA"/>
        </w:rPr>
      </w:pPr>
      <w:r w:rsidRPr="00B96676">
        <w:rPr>
          <w:rFonts w:ascii="Open Sans" w:eastAsia="Times New Roman" w:hAnsi="Open Sans" w:cs="Open Sans"/>
          <w:sz w:val="27"/>
          <w:szCs w:val="27"/>
          <w:lang w:eastAsia="en-CA"/>
        </w:rPr>
        <w:t>Brightspace,</w:t>
      </w:r>
    </w:p>
    <w:p w14:paraId="3EC5A885" w14:textId="77777777" w:rsidR="00C54B74" w:rsidRPr="00B96676" w:rsidRDefault="00C54B74" w:rsidP="00715AB7">
      <w:pPr>
        <w:numPr>
          <w:ilvl w:val="0"/>
          <w:numId w:val="28"/>
        </w:numPr>
        <w:spacing w:after="0" w:line="240" w:lineRule="auto"/>
        <w:rPr>
          <w:rFonts w:ascii="Open Sans" w:eastAsia="Times New Roman" w:hAnsi="Open Sans" w:cs="Open Sans"/>
          <w:sz w:val="27"/>
          <w:szCs w:val="27"/>
          <w:lang w:eastAsia="en-CA"/>
        </w:rPr>
      </w:pPr>
      <w:r w:rsidRPr="00B96676">
        <w:rPr>
          <w:rFonts w:ascii="Open Sans" w:eastAsia="Times New Roman" w:hAnsi="Open Sans" w:cs="Open Sans"/>
          <w:sz w:val="27"/>
          <w:szCs w:val="27"/>
          <w:lang w:eastAsia="en-CA"/>
        </w:rPr>
        <w:t>online programs and tools,</w:t>
      </w:r>
    </w:p>
    <w:p w14:paraId="3FDED480" w14:textId="77777777" w:rsidR="00C54B74" w:rsidRPr="00B96676" w:rsidRDefault="00C54B74" w:rsidP="00715AB7">
      <w:pPr>
        <w:numPr>
          <w:ilvl w:val="0"/>
          <w:numId w:val="28"/>
        </w:numPr>
        <w:spacing w:after="0" w:line="240" w:lineRule="auto"/>
        <w:rPr>
          <w:rFonts w:ascii="Open Sans" w:eastAsia="Times New Roman" w:hAnsi="Open Sans" w:cs="Open Sans"/>
          <w:sz w:val="27"/>
          <w:szCs w:val="27"/>
          <w:lang w:eastAsia="en-CA"/>
        </w:rPr>
      </w:pPr>
      <w:r w:rsidRPr="00B96676">
        <w:rPr>
          <w:rFonts w:ascii="Open Sans" w:eastAsia="Times New Roman" w:hAnsi="Open Sans" w:cs="Open Sans"/>
          <w:sz w:val="27"/>
          <w:szCs w:val="27"/>
          <w:lang w:eastAsia="en-CA"/>
        </w:rPr>
        <w:t>free classroom response systems,</w:t>
      </w:r>
    </w:p>
    <w:p w14:paraId="628B18B3" w14:textId="77777777" w:rsidR="00C54B74" w:rsidRPr="00B96676" w:rsidRDefault="00C54B74" w:rsidP="00715AB7">
      <w:pPr>
        <w:numPr>
          <w:ilvl w:val="0"/>
          <w:numId w:val="28"/>
        </w:numPr>
        <w:spacing w:after="0" w:line="240" w:lineRule="auto"/>
        <w:rPr>
          <w:rFonts w:ascii="Open Sans" w:eastAsia="Times New Roman" w:hAnsi="Open Sans" w:cs="Open Sans"/>
          <w:sz w:val="27"/>
          <w:szCs w:val="27"/>
          <w:lang w:eastAsia="en-CA"/>
        </w:rPr>
      </w:pPr>
      <w:r w:rsidRPr="00B96676">
        <w:rPr>
          <w:rFonts w:ascii="Open Sans" w:eastAsia="Times New Roman" w:hAnsi="Open Sans" w:cs="Open Sans"/>
          <w:sz w:val="27"/>
          <w:szCs w:val="27"/>
          <w:lang w:eastAsia="en-CA"/>
        </w:rPr>
        <w:t>library reserves, or</w:t>
      </w:r>
    </w:p>
    <w:p w14:paraId="0D3F81F1" w14:textId="77777777" w:rsidR="00C54B74" w:rsidRPr="00B96676" w:rsidRDefault="00C54B74" w:rsidP="00715AB7">
      <w:pPr>
        <w:numPr>
          <w:ilvl w:val="0"/>
          <w:numId w:val="28"/>
        </w:numPr>
        <w:spacing w:after="240" w:line="240" w:lineRule="auto"/>
        <w:rPr>
          <w:rFonts w:ascii="Open Sans" w:eastAsia="Times New Roman" w:hAnsi="Open Sans" w:cs="Open Sans"/>
          <w:sz w:val="27"/>
          <w:szCs w:val="27"/>
          <w:lang w:eastAsia="en-CA"/>
        </w:rPr>
      </w:pPr>
      <w:r w:rsidRPr="00B96676">
        <w:rPr>
          <w:rFonts w:ascii="Open Sans" w:eastAsia="Times New Roman" w:hAnsi="Open Sans" w:cs="Open Sans"/>
          <w:sz w:val="27"/>
          <w:szCs w:val="27"/>
          <w:lang w:eastAsia="en-CA"/>
        </w:rPr>
        <w:t>additional readings.</w:t>
      </w:r>
    </w:p>
    <w:p w14:paraId="1EF917EE"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7. Method of Evaluation</w:t>
      </w:r>
    </w:p>
    <w:p w14:paraId="5517BE1B" w14:textId="77777777" w:rsidR="00616AF4" w:rsidRPr="00B96676" w:rsidRDefault="00616AF4" w:rsidP="0098486D">
      <w:pPr>
        <w:spacing w:before="240" w:after="240" w:line="240" w:lineRule="auto"/>
        <w:rPr>
          <w:rFonts w:ascii="Arial" w:eastAsia="Times New Roman" w:hAnsi="Arial" w:cs="Arial"/>
          <w:sz w:val="27"/>
          <w:szCs w:val="27"/>
          <w:lang w:eastAsia="en-CA"/>
        </w:rPr>
      </w:pPr>
      <w:r w:rsidRPr="00B96676">
        <w:rPr>
          <w:rFonts w:ascii="Arial" w:eastAsia="Times New Roman" w:hAnsi="Arial" w:cs="Arial"/>
          <w:sz w:val="27"/>
          <w:szCs w:val="27"/>
          <w:lang w:eastAsia="en-CA"/>
        </w:rPr>
        <w:t>Clearly outline how students will be evaluated in your course. This includes how assignments are counted, participation expectations, how overall grades are calculated, and submission policies (e.g., how late submissions or missed assessments will be handled).</w:t>
      </w:r>
    </w:p>
    <w:p w14:paraId="0AE4F7F0"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Required</w:t>
      </w:r>
    </w:p>
    <w:p w14:paraId="0D087BC5" w14:textId="77777777" w:rsidR="00616AF4" w:rsidRPr="00B96676" w:rsidRDefault="00616AF4" w:rsidP="00715AB7">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The allocation of marks for all parts of the evaluation including assignments, laboratory projects, presentations, tests, mid-term examinations, and/or final examinations.</w:t>
      </w:r>
    </w:p>
    <w:p w14:paraId="1980F648" w14:textId="77777777" w:rsidR="00616AF4" w:rsidRPr="00B96676" w:rsidRDefault="00616AF4" w:rsidP="00715AB7">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Wherever possible, an explanation of the alternate evaluation which will be offered to students who are unable to complete a part of the evaluation due to acceptable cause, as described under Exemptions from Parts of the Evaluation (University Regulation 6.7.5).</w:t>
      </w:r>
    </w:p>
    <w:p w14:paraId="40CDD702" w14:textId="77777777" w:rsidR="00715AB7" w:rsidRDefault="00616AF4" w:rsidP="00715AB7">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With the exception of final examinations, and in accordance with Scheduling of Parts of the Evaluation (University Regulation 6.7.3), the probable dates of all in-class parts of the evaluation, and the probable dates on which all take-home parts of the evaluation are due.</w:t>
      </w:r>
    </w:p>
    <w:p w14:paraId="36D273BD" w14:textId="129387CF" w:rsidR="00616AF4" w:rsidRPr="00B96676" w:rsidRDefault="00616AF4" w:rsidP="00715AB7">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As per University Regulations, evaluations must abide the following:</w:t>
      </w:r>
    </w:p>
    <w:p w14:paraId="42AEE257" w14:textId="77777777" w:rsidR="00616AF4" w:rsidRPr="00B96676" w:rsidRDefault="00616AF4" w:rsidP="0098486D">
      <w:pPr>
        <w:numPr>
          <w:ilvl w:val="0"/>
          <w:numId w:val="11"/>
        </w:numPr>
        <w:spacing w:after="120" w:line="240" w:lineRule="auto"/>
        <w:ind w:left="1434" w:hanging="357"/>
        <w:rPr>
          <w:rFonts w:ascii="Arial" w:eastAsia="Times New Roman" w:hAnsi="Arial" w:cs="Arial"/>
          <w:sz w:val="27"/>
          <w:szCs w:val="27"/>
          <w:lang w:eastAsia="en-CA"/>
        </w:rPr>
      </w:pPr>
      <w:r w:rsidRPr="00B96676">
        <w:rPr>
          <w:rFonts w:ascii="Arial" w:eastAsia="Times New Roman" w:hAnsi="Arial" w:cs="Arial"/>
          <w:sz w:val="27"/>
          <w:szCs w:val="27"/>
          <w:lang w:eastAsia="en-CA"/>
        </w:rPr>
        <w:lastRenderedPageBreak/>
        <w:t>Students must receive 20% of course grade by final drop date (6.7.6.1)</w:t>
      </w:r>
    </w:p>
    <w:p w14:paraId="4A2E04CA" w14:textId="77777777" w:rsidR="00616AF4" w:rsidRPr="00B96676" w:rsidRDefault="00616AF4" w:rsidP="0098486D">
      <w:pPr>
        <w:numPr>
          <w:ilvl w:val="0"/>
          <w:numId w:val="11"/>
        </w:numPr>
        <w:spacing w:after="120" w:line="240" w:lineRule="auto"/>
        <w:ind w:left="1434" w:hanging="357"/>
        <w:rPr>
          <w:rFonts w:ascii="Arial" w:eastAsia="Times New Roman" w:hAnsi="Arial" w:cs="Arial"/>
          <w:sz w:val="27"/>
          <w:szCs w:val="27"/>
          <w:lang w:eastAsia="en-CA"/>
        </w:rPr>
      </w:pPr>
      <w:r w:rsidRPr="00B96676">
        <w:rPr>
          <w:rFonts w:ascii="Arial" w:eastAsia="Times New Roman" w:hAnsi="Arial" w:cs="Arial"/>
          <w:sz w:val="27"/>
          <w:szCs w:val="27"/>
          <w:lang w:eastAsia="en-CA"/>
        </w:rPr>
        <w:t>Exemptions due to illness must be in keeping with University Regulations, Exemptions from Parts of the Evaluation (6.7.5)</w:t>
      </w:r>
    </w:p>
    <w:p w14:paraId="627A8369" w14:textId="77777777" w:rsidR="00616AF4" w:rsidRPr="00B96676" w:rsidRDefault="00616AF4" w:rsidP="0098486D">
      <w:pPr>
        <w:numPr>
          <w:ilvl w:val="0"/>
          <w:numId w:val="11"/>
        </w:numPr>
        <w:spacing w:after="120" w:line="240" w:lineRule="auto"/>
        <w:ind w:left="1434" w:hanging="357"/>
        <w:rPr>
          <w:rFonts w:ascii="Arial" w:eastAsia="Times New Roman" w:hAnsi="Arial" w:cs="Arial"/>
          <w:sz w:val="27"/>
          <w:szCs w:val="27"/>
          <w:lang w:eastAsia="en-CA"/>
        </w:rPr>
      </w:pPr>
      <w:r w:rsidRPr="00B96676">
        <w:rPr>
          <w:rFonts w:ascii="Arial" w:eastAsia="Times New Roman" w:hAnsi="Arial" w:cs="Arial"/>
          <w:sz w:val="27"/>
          <w:szCs w:val="27"/>
          <w:lang w:eastAsia="en-CA"/>
        </w:rPr>
        <w:t>Only certain evaluations are permitted in last two weeks of lectures (6.7.3.4)</w:t>
      </w:r>
    </w:p>
    <w:p w14:paraId="11103EAB" w14:textId="77777777" w:rsidR="00616AF4" w:rsidRPr="00B96676" w:rsidRDefault="00616AF4" w:rsidP="0098486D">
      <w:pPr>
        <w:numPr>
          <w:ilvl w:val="0"/>
          <w:numId w:val="11"/>
        </w:numPr>
        <w:spacing w:after="120" w:line="240" w:lineRule="auto"/>
        <w:ind w:left="1434" w:hanging="357"/>
        <w:rPr>
          <w:rFonts w:ascii="Arial" w:eastAsia="Times New Roman" w:hAnsi="Arial" w:cs="Arial"/>
          <w:sz w:val="27"/>
          <w:szCs w:val="27"/>
          <w:lang w:eastAsia="en-CA"/>
        </w:rPr>
      </w:pPr>
      <w:r w:rsidRPr="00B96676">
        <w:rPr>
          <w:rFonts w:ascii="Arial" w:eastAsia="Times New Roman" w:hAnsi="Arial" w:cs="Arial"/>
          <w:sz w:val="27"/>
          <w:szCs w:val="27"/>
          <w:lang w:eastAsia="en-CA"/>
        </w:rPr>
        <w:t>Attendance regulations may not be included without Senate approval (6.6.1)</w:t>
      </w:r>
    </w:p>
    <w:p w14:paraId="3740F2B3" w14:textId="77777777" w:rsidR="00616AF4" w:rsidRPr="00616AF4" w:rsidRDefault="00616AF4" w:rsidP="0098486D">
      <w:pPr>
        <w:numPr>
          <w:ilvl w:val="0"/>
          <w:numId w:val="11"/>
        </w:numPr>
        <w:spacing w:line="240" w:lineRule="auto"/>
        <w:ind w:left="1440"/>
        <w:rPr>
          <w:rFonts w:ascii="Arial" w:eastAsia="Times New Roman" w:hAnsi="Arial" w:cs="Arial"/>
          <w:color w:val="303030"/>
          <w:sz w:val="27"/>
          <w:szCs w:val="27"/>
          <w:lang w:eastAsia="en-CA"/>
        </w:rPr>
      </w:pPr>
      <w:r w:rsidRPr="00B96676">
        <w:rPr>
          <w:rFonts w:ascii="Arial" w:eastAsia="Times New Roman" w:hAnsi="Arial" w:cs="Arial"/>
          <w:sz w:val="27"/>
          <w:szCs w:val="27"/>
          <w:lang w:eastAsia="en-CA"/>
        </w:rPr>
        <w:t>The return of graded work and notification of grades must be in keeping with the Access to Information and Protection of Privacy Act (6.7.2.5). Refer to the </w:t>
      </w:r>
      <w:hyperlink r:id="rId11" w:tgtFrame="_blank" w:history="1">
        <w:r w:rsidRPr="00616AF4">
          <w:rPr>
            <w:rFonts w:ascii="Arial" w:eastAsia="Times New Roman" w:hAnsi="Arial" w:cs="Arial"/>
            <w:color w:val="1E72BD"/>
            <w:sz w:val="27"/>
            <w:szCs w:val="27"/>
            <w:u w:val="single"/>
            <w:bdr w:val="none" w:sz="0" w:space="0" w:color="auto" w:frame="1"/>
            <w:lang w:eastAsia="en-CA"/>
          </w:rPr>
          <w:t>Information Access and Privacy Office</w:t>
        </w:r>
      </w:hyperlink>
      <w:r w:rsidRPr="00616AF4">
        <w:rPr>
          <w:rFonts w:ascii="Arial" w:eastAsia="Times New Roman" w:hAnsi="Arial" w:cs="Arial"/>
          <w:color w:val="303030"/>
          <w:sz w:val="27"/>
          <w:szCs w:val="27"/>
          <w:lang w:eastAsia="en-CA"/>
        </w:rPr>
        <w:t> </w:t>
      </w:r>
      <w:r w:rsidRPr="00B96676">
        <w:rPr>
          <w:rFonts w:ascii="Arial" w:eastAsia="Times New Roman" w:hAnsi="Arial" w:cs="Arial"/>
          <w:sz w:val="27"/>
          <w:szCs w:val="27"/>
          <w:lang w:eastAsia="en-CA"/>
        </w:rPr>
        <w:t>for guidance.</w:t>
      </w:r>
    </w:p>
    <w:p w14:paraId="51AB88EE"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3CB0EC60" w14:textId="77777777" w:rsidR="00616AF4" w:rsidRPr="00B96676" w:rsidRDefault="00616AF4" w:rsidP="00715AB7">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Information regarding any final examinations. This may include the format, cumulative nature of the exam, and/or final exam policies. Policies can be indicated by a simple reference to University Regulations 6.8, or specific aspects of the policy may be highlighted for students.</w:t>
      </w:r>
    </w:p>
    <w:p w14:paraId="6A68F783" w14:textId="77777777" w:rsidR="00616AF4" w:rsidRPr="00B96676" w:rsidRDefault="00616AF4" w:rsidP="00715AB7">
      <w:pPr>
        <w:spacing w:after="240" w:line="240" w:lineRule="auto"/>
        <w:ind w:left="840"/>
        <w:rPr>
          <w:rFonts w:ascii="Arial" w:eastAsia="Times New Roman" w:hAnsi="Arial" w:cs="Arial"/>
          <w:sz w:val="27"/>
          <w:szCs w:val="27"/>
          <w:lang w:eastAsia="en-CA"/>
        </w:rPr>
      </w:pPr>
      <w:r w:rsidRPr="00B96676">
        <w:rPr>
          <w:rFonts w:ascii="Arial" w:eastAsia="Times New Roman" w:hAnsi="Arial" w:cs="Arial"/>
          <w:sz w:val="27"/>
          <w:szCs w:val="27"/>
          <w:lang w:eastAsia="en-CA"/>
        </w:rPr>
        <w:t>Information regarding any supplementary exams, if a faculty, department, or school offers them. Information must abide by the Supplementary Examinations Regulations as outlined in the University Calendar for that specific faculty, department or school.</w:t>
      </w:r>
    </w:p>
    <w:p w14:paraId="57EC5838" w14:textId="77777777" w:rsidR="00616AF4" w:rsidRPr="00616AF4" w:rsidRDefault="00616AF4" w:rsidP="0098486D">
      <w:pPr>
        <w:spacing w:after="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 </w:t>
      </w:r>
      <w:r w:rsidRPr="00616AF4">
        <w:rPr>
          <w:rFonts w:ascii="Palatino Linotype" w:eastAsia="Times New Roman" w:hAnsi="Palatino Linotype" w:cs="Arial"/>
          <w:i/>
          <w:iCs/>
          <w:color w:val="595572"/>
          <w:sz w:val="34"/>
          <w:szCs w:val="34"/>
          <w:bdr w:val="none" w:sz="0" w:space="0" w:color="auto" w:frame="1"/>
          <w:lang w:eastAsia="en-CA"/>
        </w:rPr>
        <w:t>(COVID-19 Related Changes)</w:t>
      </w:r>
    </w:p>
    <w:p w14:paraId="2101514F" w14:textId="3EB25BFE" w:rsidR="00616AF4" w:rsidRPr="00B96676" w:rsidRDefault="00616AF4" w:rsidP="00715AB7">
      <w:pPr>
        <w:spacing w:before="120" w:after="120" w:line="240" w:lineRule="auto"/>
        <w:ind w:left="839"/>
        <w:rPr>
          <w:rFonts w:ascii="Arial" w:eastAsia="Times New Roman" w:hAnsi="Arial" w:cs="Arial"/>
          <w:sz w:val="27"/>
          <w:szCs w:val="27"/>
          <w:lang w:eastAsia="en-CA"/>
        </w:rPr>
      </w:pPr>
      <w:r w:rsidRPr="00B96676">
        <w:rPr>
          <w:rFonts w:ascii="Arial" w:eastAsia="Times New Roman" w:hAnsi="Arial" w:cs="Arial"/>
          <w:sz w:val="27"/>
          <w:szCs w:val="27"/>
          <w:lang w:eastAsia="en-CA"/>
        </w:rPr>
        <w:t>With the potential for rapid transition to all remote learning, and the further likelihood of students occasionally remaining home if feeling unwell, syllabus statements to clarify plans and contingencies for assessment will be important. One strategy is to simply plan for all assessments to be online</w:t>
      </w:r>
      <w:r w:rsidR="00715AB7">
        <w:rPr>
          <w:rFonts w:ascii="Arial" w:eastAsia="Times New Roman" w:hAnsi="Arial" w:cs="Arial"/>
          <w:sz w:val="27"/>
          <w:szCs w:val="27"/>
          <w:lang w:eastAsia="en-CA"/>
        </w:rPr>
        <w:t>.</w:t>
      </w:r>
      <w:r w:rsidRPr="00B96676">
        <w:rPr>
          <w:rFonts w:ascii="Arial" w:eastAsia="Times New Roman" w:hAnsi="Arial" w:cs="Arial"/>
          <w:sz w:val="27"/>
          <w:szCs w:val="27"/>
          <w:lang w:eastAsia="en-CA"/>
        </w:rPr>
        <w:t xml:space="preserve"> </w:t>
      </w:r>
      <w:r w:rsidR="00715AB7">
        <w:rPr>
          <w:rFonts w:ascii="Arial" w:eastAsia="Times New Roman" w:hAnsi="Arial" w:cs="Arial"/>
          <w:sz w:val="27"/>
          <w:szCs w:val="27"/>
          <w:lang w:eastAsia="en-CA"/>
        </w:rPr>
        <w:t>A</w:t>
      </w:r>
      <w:r w:rsidRPr="00B96676">
        <w:rPr>
          <w:rFonts w:ascii="Arial" w:eastAsia="Times New Roman" w:hAnsi="Arial" w:cs="Arial"/>
          <w:sz w:val="27"/>
          <w:szCs w:val="27"/>
          <w:lang w:eastAsia="en-CA"/>
        </w:rPr>
        <w:t>nother strategy will be to develop alternate modes of assessment to use as needed.</w:t>
      </w:r>
    </w:p>
    <w:p w14:paraId="4A990BEE" w14:textId="77777777" w:rsidR="00616AF4" w:rsidRPr="00715AB7" w:rsidRDefault="00616AF4" w:rsidP="00715AB7">
      <w:pPr>
        <w:pStyle w:val="ListParagraph"/>
        <w:numPr>
          <w:ilvl w:val="0"/>
          <w:numId w:val="34"/>
        </w:numPr>
        <w:spacing w:after="240" w:line="240" w:lineRule="auto"/>
        <w:rPr>
          <w:rFonts w:ascii="Arial" w:eastAsia="Times New Roman" w:hAnsi="Arial" w:cs="Arial"/>
          <w:sz w:val="27"/>
          <w:szCs w:val="27"/>
          <w:lang w:eastAsia="en-CA"/>
        </w:rPr>
      </w:pPr>
      <w:r w:rsidRPr="00715AB7">
        <w:rPr>
          <w:rFonts w:ascii="Arial" w:eastAsia="Times New Roman" w:hAnsi="Arial" w:cs="Arial"/>
          <w:sz w:val="27"/>
          <w:szCs w:val="27"/>
          <w:lang w:eastAsia="en-CA"/>
        </w:rPr>
        <w:t>A statement for all online assessments. e.g.,</w:t>
      </w:r>
    </w:p>
    <w:p w14:paraId="6C6B8732" w14:textId="3BA5D754" w:rsidR="00616AF4" w:rsidRPr="00B96676" w:rsidRDefault="00616AF4" w:rsidP="0098486D">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B96676">
        <w:rPr>
          <w:rFonts w:ascii="Arial" w:eastAsia="Times New Roman" w:hAnsi="Arial" w:cs="Arial"/>
          <w:sz w:val="27"/>
          <w:szCs w:val="27"/>
          <w:lang w:eastAsia="en-CA"/>
        </w:rPr>
        <w:t xml:space="preserve">“With the possibility of transition to remote learning, and the further likelihood that some students may need to remain at home if feeling unwell, our quiz, midterm, and final evaluations will be conducted </w:t>
      </w:r>
      <w:r w:rsidRPr="00B96676">
        <w:rPr>
          <w:rFonts w:ascii="Arial" w:eastAsia="Times New Roman" w:hAnsi="Arial" w:cs="Arial"/>
          <w:sz w:val="27"/>
          <w:szCs w:val="27"/>
          <w:lang w:eastAsia="en-CA"/>
        </w:rPr>
        <w:lastRenderedPageBreak/>
        <w:t xml:space="preserve">online. As with remote lectures, please be sure you are set to meet </w:t>
      </w:r>
      <w:r w:rsidR="00715AB7" w:rsidRPr="00715AB7">
        <w:rPr>
          <w:rFonts w:ascii="Arial" w:eastAsia="Times New Roman" w:hAnsi="Arial" w:cs="Arial"/>
          <w:sz w:val="27"/>
          <w:szCs w:val="27"/>
          <w:lang w:eastAsia="en-CA"/>
        </w:rPr>
        <w:t xml:space="preserve">the </w:t>
      </w:r>
      <w:hyperlink r:id="rId12" w:history="1">
        <w:r w:rsidR="00715AB7" w:rsidRPr="00715AB7">
          <w:rPr>
            <w:rStyle w:val="Hyperlink"/>
            <w:rFonts w:ascii="Arial" w:eastAsia="Times New Roman" w:hAnsi="Arial" w:cs="Arial"/>
            <w:color w:val="0070C0"/>
            <w:sz w:val="27"/>
            <w:szCs w:val="27"/>
            <w:lang w:eastAsia="en-CA"/>
          </w:rPr>
          <w:t>minimum computer requirements</w:t>
        </w:r>
      </w:hyperlink>
      <w:r w:rsidRPr="00B96676">
        <w:rPr>
          <w:rFonts w:ascii="Arial" w:eastAsia="Times New Roman" w:hAnsi="Arial" w:cs="Arial"/>
          <w:sz w:val="27"/>
          <w:szCs w:val="27"/>
          <w:lang w:eastAsia="en-CA"/>
        </w:rPr>
        <w:t>.”</w:t>
      </w:r>
    </w:p>
    <w:p w14:paraId="742E6BEB" w14:textId="77777777" w:rsidR="00616AF4" w:rsidRPr="00B96676" w:rsidRDefault="00616AF4" w:rsidP="0098486D">
      <w:pPr>
        <w:numPr>
          <w:ilvl w:val="0"/>
          <w:numId w:val="15"/>
        </w:numPr>
        <w:spacing w:after="240" w:line="240" w:lineRule="auto"/>
        <w:ind w:left="1200"/>
        <w:rPr>
          <w:rFonts w:ascii="Arial" w:eastAsia="Times New Roman" w:hAnsi="Arial" w:cs="Arial"/>
          <w:sz w:val="27"/>
          <w:szCs w:val="27"/>
          <w:lang w:eastAsia="en-CA"/>
        </w:rPr>
      </w:pPr>
      <w:r w:rsidRPr="00B96676">
        <w:rPr>
          <w:rFonts w:ascii="Arial" w:eastAsia="Times New Roman" w:hAnsi="Arial" w:cs="Arial"/>
          <w:sz w:val="27"/>
          <w:szCs w:val="27"/>
          <w:lang w:eastAsia="en-CA"/>
        </w:rPr>
        <w:t>A statement for alternative assessments. e.g.,</w:t>
      </w:r>
    </w:p>
    <w:p w14:paraId="33EEFFCC" w14:textId="77777777" w:rsidR="00616AF4" w:rsidRPr="00B96676" w:rsidRDefault="00616AF4" w:rsidP="0098486D">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B96676">
        <w:rPr>
          <w:rFonts w:ascii="Arial" w:eastAsia="Times New Roman" w:hAnsi="Arial" w:cs="Arial"/>
          <w:sz w:val="27"/>
          <w:szCs w:val="27"/>
          <w:lang w:eastAsia="en-CA"/>
        </w:rPr>
        <w:t>“The weekly quizzes and midterm exam will be conducted in-class. If you are feeling unwell and will be remaining home, please contact me by course mail before the scheduled evaluation date to arrange for an alternate form of assessment.”</w:t>
      </w:r>
    </w:p>
    <w:p w14:paraId="72D7FE76" w14:textId="77777777" w:rsidR="00616AF4" w:rsidRPr="00616AF4" w:rsidRDefault="00616AF4" w:rsidP="0098486D">
      <w:pPr>
        <w:spacing w:after="120" w:line="240" w:lineRule="auto"/>
        <w:rPr>
          <w:rFonts w:ascii="Arial" w:eastAsia="Times New Roman" w:hAnsi="Arial" w:cs="Arial"/>
          <w:color w:val="303030"/>
          <w:sz w:val="27"/>
          <w:szCs w:val="27"/>
          <w:lang w:eastAsia="en-CA"/>
        </w:rPr>
      </w:pPr>
      <w:r w:rsidRPr="00B96676">
        <w:rPr>
          <w:rFonts w:ascii="Arial" w:eastAsia="Times New Roman" w:hAnsi="Arial" w:cs="Arial"/>
          <w:b/>
          <w:bCs/>
          <w:sz w:val="27"/>
          <w:szCs w:val="27"/>
          <w:bdr w:val="none" w:sz="0" w:space="0" w:color="auto" w:frame="1"/>
          <w:lang w:eastAsia="en-CA"/>
        </w:rPr>
        <w:t>NOTE</w:t>
      </w:r>
      <w:r w:rsidRPr="00B96676">
        <w:rPr>
          <w:rFonts w:ascii="Arial" w:eastAsia="Times New Roman" w:hAnsi="Arial" w:cs="Arial"/>
          <w:sz w:val="27"/>
          <w:szCs w:val="27"/>
          <w:lang w:eastAsia="en-CA"/>
        </w:rPr>
        <w:t>: The following resources may be provided to assist instructors with developing alternate assessments. CITL staff are available to consult with instructors looking for alternate assessment strategies; instructors should contact the </w:t>
      </w:r>
      <w:hyperlink r:id="rId13" w:history="1">
        <w:r w:rsidRPr="00616AF4">
          <w:rPr>
            <w:rFonts w:ascii="Arial" w:eastAsia="Times New Roman" w:hAnsi="Arial" w:cs="Arial"/>
            <w:color w:val="1E72BD"/>
            <w:sz w:val="27"/>
            <w:szCs w:val="27"/>
            <w:u w:val="single"/>
            <w:bdr w:val="none" w:sz="0" w:space="0" w:color="auto" w:frame="1"/>
            <w:lang w:eastAsia="en-CA"/>
          </w:rPr>
          <w:t>CITL Support Centre</w:t>
        </w:r>
      </w:hyperlink>
      <w:r w:rsidRPr="00616AF4">
        <w:rPr>
          <w:rFonts w:ascii="Arial" w:eastAsia="Times New Roman" w:hAnsi="Arial" w:cs="Arial"/>
          <w:color w:val="303030"/>
          <w:sz w:val="27"/>
          <w:szCs w:val="27"/>
          <w:lang w:eastAsia="en-CA"/>
        </w:rPr>
        <w:t> </w:t>
      </w:r>
      <w:r w:rsidRPr="00B96676">
        <w:rPr>
          <w:rFonts w:ascii="Arial" w:eastAsia="Times New Roman" w:hAnsi="Arial" w:cs="Arial"/>
          <w:sz w:val="27"/>
          <w:szCs w:val="27"/>
          <w:lang w:eastAsia="en-CA"/>
        </w:rPr>
        <w:t>to request a consultation.</w:t>
      </w:r>
    </w:p>
    <w:p w14:paraId="6349EE66" w14:textId="3487033D" w:rsidR="00616AF4" w:rsidRPr="00B96676" w:rsidRDefault="00C82E0E" w:rsidP="00B96676">
      <w:pPr>
        <w:numPr>
          <w:ilvl w:val="0"/>
          <w:numId w:val="16"/>
        </w:numPr>
        <w:spacing w:after="120" w:line="240" w:lineRule="auto"/>
        <w:ind w:left="1196" w:hanging="357"/>
        <w:rPr>
          <w:rFonts w:ascii="Arial" w:eastAsia="Times New Roman" w:hAnsi="Arial" w:cs="Arial"/>
          <w:color w:val="303030"/>
          <w:sz w:val="27"/>
          <w:szCs w:val="27"/>
          <w:lang w:eastAsia="en-CA"/>
        </w:rPr>
      </w:pPr>
      <w:hyperlink r:id="rId14" w:tgtFrame="_blank" w:history="1">
        <w:r w:rsidR="00616AF4" w:rsidRPr="00616AF4">
          <w:rPr>
            <w:rFonts w:ascii="Arial" w:eastAsia="Times New Roman" w:hAnsi="Arial" w:cs="Arial"/>
            <w:color w:val="1E72BD"/>
            <w:sz w:val="27"/>
            <w:szCs w:val="27"/>
            <w:u w:val="single"/>
            <w:bdr w:val="none" w:sz="0" w:space="0" w:color="auto" w:frame="1"/>
            <w:lang w:eastAsia="en-CA"/>
          </w:rPr>
          <w:t>7 Assessment Challenges of Moving Your Course Online (and a Dozen+ Solutions)</w:t>
        </w:r>
      </w:hyperlink>
      <w:r w:rsidR="00B96676" w:rsidRPr="00B96676">
        <w:rPr>
          <w:rFonts w:ascii="Arial" w:eastAsia="Times New Roman" w:hAnsi="Arial" w:cs="Arial"/>
          <w:color w:val="303030"/>
          <w:sz w:val="27"/>
          <w:szCs w:val="27"/>
          <w:lang w:eastAsia="en-CA"/>
        </w:rPr>
        <w:t xml:space="preserve"> </w:t>
      </w:r>
      <w:r w:rsidR="00B96676" w:rsidRPr="00B80145">
        <w:rPr>
          <w:rFonts w:ascii="Arial" w:eastAsia="Times New Roman" w:hAnsi="Arial" w:cs="Arial"/>
          <w:sz w:val="27"/>
          <w:szCs w:val="27"/>
          <w:lang w:eastAsia="en-CA"/>
        </w:rPr>
        <w:t>(reading)</w:t>
      </w:r>
    </w:p>
    <w:p w14:paraId="264BB0DF" w14:textId="77777777" w:rsidR="00616AF4" w:rsidRPr="00616AF4" w:rsidRDefault="00C82E0E"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15" w:tgtFrame="_blank" w:history="1">
        <w:r w:rsidR="00616AF4" w:rsidRPr="00616AF4">
          <w:rPr>
            <w:rFonts w:ascii="Arial" w:eastAsia="Times New Roman" w:hAnsi="Arial" w:cs="Arial"/>
            <w:color w:val="1E72BD"/>
            <w:sz w:val="27"/>
            <w:szCs w:val="27"/>
            <w:u w:val="single"/>
            <w:bdr w:val="none" w:sz="0" w:space="0" w:color="auto" w:frame="1"/>
            <w:lang w:eastAsia="en-CA"/>
          </w:rPr>
          <w:t>Decision-making flow chart</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(pdf)</w:t>
      </w:r>
    </w:p>
    <w:p w14:paraId="40CD317B" w14:textId="77777777" w:rsidR="00616AF4" w:rsidRPr="00616AF4" w:rsidRDefault="00C82E0E"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16" w:tgtFrame="_blank" w:history="1">
        <w:r w:rsidR="00616AF4" w:rsidRPr="00616AF4">
          <w:rPr>
            <w:rFonts w:ascii="Arial" w:eastAsia="Times New Roman" w:hAnsi="Arial" w:cs="Arial"/>
            <w:color w:val="1E72BD"/>
            <w:sz w:val="27"/>
            <w:szCs w:val="27"/>
            <w:u w:val="single"/>
            <w:bdr w:val="none" w:sz="0" w:space="0" w:color="auto" w:frame="1"/>
            <w:lang w:eastAsia="en-CA"/>
          </w:rPr>
          <w:t>Assignment tool</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(pdf)</w:t>
      </w:r>
    </w:p>
    <w:p w14:paraId="1AF006B0" w14:textId="77777777" w:rsidR="00616AF4" w:rsidRPr="00616AF4" w:rsidRDefault="00C82E0E"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17" w:tgtFrame="_blank" w:history="1">
        <w:r w:rsidR="00616AF4" w:rsidRPr="00616AF4">
          <w:rPr>
            <w:rFonts w:ascii="Arial" w:eastAsia="Times New Roman" w:hAnsi="Arial" w:cs="Arial"/>
            <w:color w:val="1E72BD"/>
            <w:sz w:val="27"/>
            <w:szCs w:val="27"/>
            <w:u w:val="single"/>
            <w:bdr w:val="none" w:sz="0" w:space="0" w:color="auto" w:frame="1"/>
            <w:lang w:eastAsia="en-CA"/>
          </w:rPr>
          <w:t>Quiz tool</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(pdf)</w:t>
      </w:r>
    </w:p>
    <w:p w14:paraId="053D60F6" w14:textId="77777777" w:rsidR="00616AF4" w:rsidRPr="00616AF4" w:rsidRDefault="00C82E0E"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18" w:tgtFrame="_blank" w:history="1">
        <w:r w:rsidR="00616AF4" w:rsidRPr="00616AF4">
          <w:rPr>
            <w:rFonts w:ascii="Arial" w:eastAsia="Times New Roman" w:hAnsi="Arial" w:cs="Arial"/>
            <w:color w:val="1E72BD"/>
            <w:sz w:val="27"/>
            <w:szCs w:val="27"/>
            <w:u w:val="single"/>
            <w:bdr w:val="none" w:sz="0" w:space="0" w:color="auto" w:frame="1"/>
            <w:lang w:eastAsia="en-CA"/>
          </w:rPr>
          <w:t>Student Presentations</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(pdf)</w:t>
      </w:r>
    </w:p>
    <w:p w14:paraId="1EBD7ABC" w14:textId="77777777" w:rsidR="00616AF4" w:rsidRPr="00616AF4" w:rsidRDefault="00C82E0E"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19" w:tgtFrame="_blank" w:history="1">
        <w:r w:rsidR="00616AF4" w:rsidRPr="00616AF4">
          <w:rPr>
            <w:rFonts w:ascii="Arial" w:eastAsia="Times New Roman" w:hAnsi="Arial" w:cs="Arial"/>
            <w:color w:val="1E72BD"/>
            <w:sz w:val="27"/>
            <w:szCs w:val="27"/>
            <w:u w:val="single"/>
            <w:bdr w:val="none" w:sz="0" w:space="0" w:color="auto" w:frame="1"/>
            <w:lang w:eastAsia="en-CA"/>
          </w:rPr>
          <w:t>Video assignment</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(pdf)</w:t>
      </w:r>
    </w:p>
    <w:p w14:paraId="661A4F11" w14:textId="77777777" w:rsidR="00616AF4" w:rsidRPr="00616AF4" w:rsidRDefault="00C82E0E"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20" w:tgtFrame="_blank" w:history="1">
        <w:r w:rsidR="00616AF4" w:rsidRPr="00616AF4">
          <w:rPr>
            <w:rFonts w:ascii="Arial" w:eastAsia="Times New Roman" w:hAnsi="Arial" w:cs="Arial"/>
            <w:color w:val="1E72BD"/>
            <w:sz w:val="27"/>
            <w:szCs w:val="27"/>
            <w:u w:val="single"/>
            <w:bdr w:val="none" w:sz="0" w:space="0" w:color="auto" w:frame="1"/>
            <w:lang w:eastAsia="en-CA"/>
          </w:rPr>
          <w:t>Open book assessments</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(video)</w:t>
      </w:r>
    </w:p>
    <w:p w14:paraId="1A58380A" w14:textId="77777777" w:rsidR="00616AF4" w:rsidRPr="00616AF4" w:rsidRDefault="00C82E0E" w:rsidP="0098486D">
      <w:pPr>
        <w:numPr>
          <w:ilvl w:val="0"/>
          <w:numId w:val="16"/>
        </w:numPr>
        <w:spacing w:after="120" w:line="240" w:lineRule="auto"/>
        <w:ind w:left="1196" w:hanging="357"/>
        <w:rPr>
          <w:rFonts w:ascii="Arial" w:eastAsia="Times New Roman" w:hAnsi="Arial" w:cs="Arial"/>
          <w:color w:val="303030"/>
          <w:sz w:val="27"/>
          <w:szCs w:val="27"/>
          <w:lang w:eastAsia="en-CA"/>
        </w:rPr>
      </w:pPr>
      <w:hyperlink r:id="rId21" w:tgtFrame="_blank" w:history="1">
        <w:r w:rsidR="00616AF4" w:rsidRPr="00616AF4">
          <w:rPr>
            <w:rFonts w:ascii="Arial" w:eastAsia="Times New Roman" w:hAnsi="Arial" w:cs="Arial"/>
            <w:color w:val="1E72BD"/>
            <w:sz w:val="27"/>
            <w:szCs w:val="27"/>
            <w:u w:val="single"/>
            <w:bdr w:val="none" w:sz="0" w:space="0" w:color="auto" w:frame="1"/>
            <w:lang w:eastAsia="en-CA"/>
          </w:rPr>
          <w:t>Quiz design for accessibility: Understanding quiz settings</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(video)</w:t>
      </w:r>
    </w:p>
    <w:p w14:paraId="456A8A96" w14:textId="77777777" w:rsidR="00616AF4" w:rsidRPr="00B80145" w:rsidRDefault="00C82E0E" w:rsidP="0098486D">
      <w:pPr>
        <w:numPr>
          <w:ilvl w:val="0"/>
          <w:numId w:val="16"/>
        </w:numPr>
        <w:spacing w:after="240" w:line="240" w:lineRule="auto"/>
        <w:ind w:left="1196" w:hanging="357"/>
        <w:rPr>
          <w:rFonts w:ascii="Arial" w:eastAsia="Times New Roman" w:hAnsi="Arial" w:cs="Arial"/>
          <w:sz w:val="27"/>
          <w:szCs w:val="27"/>
          <w:lang w:eastAsia="en-CA"/>
        </w:rPr>
      </w:pPr>
      <w:hyperlink r:id="rId22" w:tgtFrame="_blank" w:history="1">
        <w:r w:rsidR="00616AF4" w:rsidRPr="00616AF4">
          <w:rPr>
            <w:rFonts w:ascii="Arial" w:eastAsia="Times New Roman" w:hAnsi="Arial" w:cs="Arial"/>
            <w:color w:val="1E72BD"/>
            <w:sz w:val="27"/>
            <w:szCs w:val="27"/>
            <w:u w:val="single"/>
            <w:bdr w:val="none" w:sz="0" w:space="0" w:color="auto" w:frame="1"/>
            <w:lang w:eastAsia="en-CA"/>
          </w:rPr>
          <w:t>Using video and audio evaluation in your course</w:t>
        </w:r>
      </w:hyperlink>
      <w:r w:rsidR="00616AF4" w:rsidRPr="00616AF4">
        <w:rPr>
          <w:rFonts w:ascii="Arial" w:eastAsia="Times New Roman" w:hAnsi="Arial" w:cs="Arial"/>
          <w:color w:val="303030"/>
          <w:sz w:val="27"/>
          <w:szCs w:val="27"/>
          <w:lang w:eastAsia="en-CA"/>
        </w:rPr>
        <w:t> </w:t>
      </w:r>
      <w:r w:rsidR="00616AF4" w:rsidRPr="00B80145">
        <w:rPr>
          <w:rFonts w:ascii="Arial" w:eastAsia="Times New Roman" w:hAnsi="Arial" w:cs="Arial"/>
          <w:sz w:val="27"/>
          <w:szCs w:val="27"/>
          <w:lang w:eastAsia="en-CA"/>
        </w:rPr>
        <w:t>(video)</w:t>
      </w:r>
    </w:p>
    <w:p w14:paraId="235363C0"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8. Additional Policies</w:t>
      </w:r>
    </w:p>
    <w:p w14:paraId="51268C9F" w14:textId="77777777" w:rsidR="00616AF4" w:rsidRPr="00B80145" w:rsidRDefault="00616AF4" w:rsidP="0098486D">
      <w:pPr>
        <w:spacing w:before="240" w:after="240" w:line="240" w:lineRule="auto"/>
        <w:rPr>
          <w:rFonts w:ascii="Arial" w:eastAsia="Times New Roman" w:hAnsi="Arial" w:cs="Arial"/>
          <w:sz w:val="27"/>
          <w:szCs w:val="27"/>
          <w:lang w:eastAsia="en-CA"/>
        </w:rPr>
      </w:pPr>
      <w:r w:rsidRPr="00B80145">
        <w:rPr>
          <w:rFonts w:ascii="Arial" w:eastAsia="Times New Roman" w:hAnsi="Arial" w:cs="Arial"/>
          <w:sz w:val="27"/>
          <w:szCs w:val="27"/>
          <w:lang w:eastAsia="en-CA"/>
        </w:rPr>
        <w:t>Students should be made aware of other policies relating to the course, as well as applicable university wide policies.</w:t>
      </w:r>
    </w:p>
    <w:p w14:paraId="4EEDA1BA"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Required</w:t>
      </w:r>
    </w:p>
    <w:p w14:paraId="0D6240FA" w14:textId="53532085" w:rsidR="00616AF4" w:rsidRPr="00B80145" w:rsidRDefault="00616AF4" w:rsidP="00715AB7">
      <w:pPr>
        <w:spacing w:after="240" w:line="240" w:lineRule="auto"/>
        <w:ind w:left="840"/>
        <w:rPr>
          <w:rFonts w:ascii="Arial" w:eastAsia="Times New Roman" w:hAnsi="Arial" w:cs="Arial"/>
          <w:sz w:val="27"/>
          <w:szCs w:val="27"/>
          <w:lang w:eastAsia="en-CA"/>
        </w:rPr>
      </w:pPr>
      <w:r w:rsidRPr="00B80145">
        <w:rPr>
          <w:rFonts w:ascii="Arial" w:eastAsia="Times New Roman" w:hAnsi="Arial" w:cs="Arial"/>
          <w:sz w:val="27"/>
          <w:szCs w:val="27"/>
          <w:lang w:eastAsia="en-CA"/>
        </w:rPr>
        <w:t>A s</w:t>
      </w:r>
      <w:r w:rsidR="00C82E0E">
        <w:rPr>
          <w:rFonts w:ascii="Arial" w:eastAsia="Times New Roman" w:hAnsi="Arial" w:cs="Arial"/>
          <w:sz w:val="27"/>
          <w:szCs w:val="27"/>
          <w:lang w:eastAsia="en-CA"/>
        </w:rPr>
        <w:t xml:space="preserve">tatement of Memorial University’s </w:t>
      </w:r>
      <w:r w:rsidRPr="00B80145">
        <w:rPr>
          <w:rFonts w:ascii="Arial" w:eastAsia="Times New Roman" w:hAnsi="Arial" w:cs="Arial"/>
          <w:sz w:val="27"/>
          <w:szCs w:val="27"/>
          <w:lang w:eastAsia="en-CA"/>
        </w:rPr>
        <w:t>commitment to accommodation of students with disabilities. e.g.,</w:t>
      </w:r>
    </w:p>
    <w:p w14:paraId="0D637996" w14:textId="35AD7A79" w:rsidR="00616AF4" w:rsidRPr="00616AF4" w:rsidRDefault="00616AF4" w:rsidP="0098486D">
      <w:pPr>
        <w:pBdr>
          <w:top w:val="single" w:sz="8" w:space="9" w:color="D3D3D3"/>
          <w:left w:val="single" w:sz="8" w:space="9" w:color="D3D3D3"/>
          <w:bottom w:val="single" w:sz="8" w:space="6" w:color="D3D3D3"/>
          <w:right w:val="single" w:sz="8" w:space="9" w:color="D3D3D3"/>
        </w:pBdr>
        <w:spacing w:after="0" w:line="240" w:lineRule="auto"/>
        <w:ind w:left="1200"/>
        <w:rPr>
          <w:rFonts w:ascii="Arial" w:eastAsia="Times New Roman" w:hAnsi="Arial" w:cs="Arial"/>
          <w:color w:val="303030"/>
          <w:sz w:val="27"/>
          <w:szCs w:val="27"/>
          <w:lang w:eastAsia="en-CA"/>
        </w:rPr>
      </w:pPr>
      <w:r w:rsidRPr="00B80145">
        <w:rPr>
          <w:rFonts w:ascii="Arial" w:eastAsia="Times New Roman" w:hAnsi="Arial" w:cs="Arial"/>
          <w:sz w:val="27"/>
          <w:szCs w:val="27"/>
          <w:lang w:eastAsia="en-CA"/>
        </w:rPr>
        <w:lastRenderedPageBreak/>
        <w:t xml:space="preserve">“Memorial University </w:t>
      </w:r>
      <w:bookmarkStart w:id="1" w:name="_GoBack"/>
      <w:bookmarkEnd w:id="1"/>
      <w:r w:rsidRPr="00B80145">
        <w:rPr>
          <w:rFonts w:ascii="Arial" w:eastAsia="Times New Roman" w:hAnsi="Arial" w:cs="Arial"/>
          <w:sz w:val="27"/>
          <w:szCs w:val="27"/>
          <w:lang w:eastAsia="en-CA"/>
        </w:rPr>
        <w:t>is committed to fostering equitable and accessible learning environments for all students. Accommodations for students with disabilities are provided in accordance with the </w:t>
      </w:r>
      <w:hyperlink r:id="rId23" w:tgtFrame="_blank" w:history="1">
        <w:r w:rsidRPr="00616AF4">
          <w:rPr>
            <w:rFonts w:ascii="Arial" w:eastAsia="Times New Roman" w:hAnsi="Arial" w:cs="Arial"/>
            <w:color w:val="1E72BD"/>
            <w:sz w:val="27"/>
            <w:szCs w:val="27"/>
            <w:u w:val="single"/>
            <w:bdr w:val="none" w:sz="0" w:space="0" w:color="auto" w:frame="1"/>
            <w:lang w:eastAsia="en-CA"/>
          </w:rPr>
          <w:t>Accommodations for Students with Disabilities Policy</w:t>
        </w:r>
      </w:hyperlink>
      <w:r w:rsidRPr="00616AF4">
        <w:rPr>
          <w:rFonts w:ascii="Arial" w:eastAsia="Times New Roman" w:hAnsi="Arial" w:cs="Arial"/>
          <w:color w:val="303030"/>
          <w:sz w:val="27"/>
          <w:szCs w:val="27"/>
          <w:lang w:eastAsia="en-CA"/>
        </w:rPr>
        <w:t> </w:t>
      </w:r>
      <w:r w:rsidRPr="00B80145">
        <w:rPr>
          <w:rFonts w:ascii="Arial" w:eastAsia="Times New Roman" w:hAnsi="Arial" w:cs="Arial"/>
          <w:sz w:val="27"/>
          <w:szCs w:val="27"/>
          <w:lang w:eastAsia="en-CA"/>
        </w:rPr>
        <w:t>and its related procedures. Students who feel that they may require formal academic accommodations to address barriers or challenges they are experiencing related to their learning are encouraged to contact </w:t>
      </w:r>
      <w:hyperlink r:id="rId24" w:tgtFrame="_blank" w:history="1">
        <w:r w:rsidRPr="00616AF4">
          <w:rPr>
            <w:rFonts w:ascii="Arial" w:eastAsia="Times New Roman" w:hAnsi="Arial" w:cs="Arial"/>
            <w:color w:val="1E72BD"/>
            <w:sz w:val="27"/>
            <w:szCs w:val="27"/>
            <w:u w:val="single"/>
            <w:bdr w:val="none" w:sz="0" w:space="0" w:color="auto" w:frame="1"/>
            <w:lang w:eastAsia="en-CA"/>
          </w:rPr>
          <w:t>Accessibility Services (the Blundon Centre)</w:t>
        </w:r>
      </w:hyperlink>
      <w:r w:rsidRPr="00616AF4">
        <w:rPr>
          <w:rFonts w:ascii="Arial" w:eastAsia="Times New Roman" w:hAnsi="Arial" w:cs="Arial"/>
          <w:color w:val="303030"/>
          <w:sz w:val="27"/>
          <w:szCs w:val="27"/>
          <w:lang w:eastAsia="en-CA"/>
        </w:rPr>
        <w:t> </w:t>
      </w:r>
      <w:r w:rsidRPr="00B80145">
        <w:rPr>
          <w:rFonts w:ascii="Arial" w:eastAsia="Times New Roman" w:hAnsi="Arial" w:cs="Arial"/>
          <w:sz w:val="27"/>
          <w:szCs w:val="27"/>
          <w:lang w:eastAsia="en-CA"/>
        </w:rPr>
        <w:t>at the earliest opportunity to ensure any required accommodations are provided in a timely manner. You can contact Accessibility Services (the Blundon Centre) by emailing</w:t>
      </w:r>
      <w:r w:rsidRPr="00616AF4">
        <w:rPr>
          <w:rFonts w:ascii="Arial" w:eastAsia="Times New Roman" w:hAnsi="Arial" w:cs="Arial"/>
          <w:color w:val="303030"/>
          <w:sz w:val="27"/>
          <w:szCs w:val="27"/>
          <w:lang w:eastAsia="en-CA"/>
        </w:rPr>
        <w:t> </w:t>
      </w:r>
      <w:hyperlink r:id="rId25" w:history="1">
        <w:r w:rsidRPr="00616AF4">
          <w:rPr>
            <w:rFonts w:ascii="Arial" w:eastAsia="Times New Roman" w:hAnsi="Arial" w:cs="Arial"/>
            <w:color w:val="1E72BD"/>
            <w:sz w:val="27"/>
            <w:szCs w:val="27"/>
            <w:u w:val="single"/>
            <w:bdr w:val="none" w:sz="0" w:space="0" w:color="auto" w:frame="1"/>
            <w:lang w:eastAsia="en-CA"/>
          </w:rPr>
          <w:t>blundon@mun.ca</w:t>
        </w:r>
      </w:hyperlink>
      <w:r w:rsidRPr="00B80145">
        <w:rPr>
          <w:rFonts w:ascii="Arial" w:eastAsia="Times New Roman" w:hAnsi="Arial" w:cs="Arial"/>
          <w:sz w:val="27"/>
          <w:szCs w:val="27"/>
          <w:lang w:eastAsia="en-CA"/>
        </w:rPr>
        <w:t>.”</w:t>
      </w:r>
    </w:p>
    <w:p w14:paraId="68661570" w14:textId="60A029C6" w:rsidR="00A15453" w:rsidRPr="00B80145" w:rsidRDefault="00616AF4" w:rsidP="00A15453">
      <w:pPr>
        <w:spacing w:before="240" w:after="240" w:line="240" w:lineRule="auto"/>
        <w:ind w:left="835"/>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regarding academic integrity, including a reference to the entry on Academic Misconduct (University Regulation 6.12). e.g.,</w:t>
      </w:r>
    </w:p>
    <w:p w14:paraId="2F516519" w14:textId="79B18FF8" w:rsidR="00A15453" w:rsidRPr="00616AF4" w:rsidRDefault="00A15453" w:rsidP="00A15453">
      <w:pPr>
        <w:pBdr>
          <w:top w:val="single" w:sz="8" w:space="9" w:color="D3D3D3"/>
          <w:left w:val="single" w:sz="8" w:space="9" w:color="D3D3D3"/>
          <w:bottom w:val="single" w:sz="8" w:space="6" w:color="D3D3D3"/>
          <w:right w:val="single" w:sz="8" w:space="9" w:color="D3D3D3"/>
        </w:pBdr>
        <w:spacing w:after="240" w:line="240" w:lineRule="auto"/>
        <w:ind w:left="1195"/>
        <w:rPr>
          <w:rFonts w:ascii="Arial" w:eastAsia="Times New Roman" w:hAnsi="Arial" w:cs="Arial"/>
          <w:color w:val="303030"/>
          <w:sz w:val="27"/>
          <w:szCs w:val="27"/>
          <w:lang w:eastAsia="en-CA"/>
        </w:rPr>
      </w:pPr>
      <w:r w:rsidRPr="00B80145">
        <w:rPr>
          <w:rFonts w:ascii="Arial" w:eastAsia="Times New Roman" w:hAnsi="Arial" w:cs="Arial"/>
          <w:sz w:val="27"/>
          <w:szCs w:val="27"/>
          <w:lang w:eastAsia="en-CA"/>
        </w:rPr>
        <w:t>“</w:t>
      </w:r>
      <w:r w:rsidRPr="00A15453">
        <w:rPr>
          <w:rFonts w:ascii="Arial" w:eastAsia="Times New Roman" w:hAnsi="Arial" w:cs="Arial"/>
          <w:sz w:val="27"/>
          <w:szCs w:val="27"/>
          <w:lang w:eastAsia="en-CA"/>
        </w:rPr>
        <w:t>Academic integrity means taking full responsibility for the academic work you submit for your courses, so that your professors can evaluate you on the basis of your own understanding and effort. It means being honest and honourable in all academic pursuits, even in difficult circumstances. Students are expected to know and avoid academic offences; ignorance of an offence is not an acceptable excuse for committing it. Penalties could include reprimand, reduction of grade, probation, suspension, or expulsion from the University.</w:t>
      </w:r>
      <w:r>
        <w:rPr>
          <w:rFonts w:ascii="Arial" w:eastAsia="Times New Roman" w:hAnsi="Arial" w:cs="Arial"/>
          <w:sz w:val="27"/>
          <w:szCs w:val="27"/>
          <w:lang w:eastAsia="en-CA"/>
        </w:rPr>
        <w:t xml:space="preserve"> For more information, </w:t>
      </w:r>
      <w:r w:rsidRPr="00B80145">
        <w:rPr>
          <w:rFonts w:ascii="Arial" w:eastAsia="Times New Roman" w:hAnsi="Arial" w:cs="Arial"/>
          <w:sz w:val="27"/>
          <w:szCs w:val="27"/>
          <w:lang w:eastAsia="en-CA"/>
        </w:rPr>
        <w:t>refer to the University Regulations for Academic Misconduct (Section 6.12) in the University Calendar,</w:t>
      </w:r>
      <w:r>
        <w:rPr>
          <w:rFonts w:ascii="Arial" w:eastAsia="Times New Roman" w:hAnsi="Arial" w:cs="Arial"/>
          <w:sz w:val="27"/>
          <w:szCs w:val="27"/>
          <w:lang w:eastAsia="en-CA"/>
        </w:rPr>
        <w:t xml:space="preserve"> </w:t>
      </w:r>
      <w:r w:rsidRPr="00B80145">
        <w:rPr>
          <w:rFonts w:ascii="Arial" w:eastAsia="Times New Roman" w:hAnsi="Arial" w:cs="Arial"/>
          <w:sz w:val="27"/>
          <w:szCs w:val="27"/>
          <w:lang w:eastAsia="en-CA"/>
        </w:rPr>
        <w:t>revisit the INTG 1000 course in Brightspace, or</w:t>
      </w:r>
      <w:r>
        <w:rPr>
          <w:rFonts w:ascii="Arial" w:eastAsia="Times New Roman" w:hAnsi="Arial" w:cs="Arial"/>
          <w:sz w:val="27"/>
          <w:szCs w:val="27"/>
          <w:lang w:eastAsia="en-CA"/>
        </w:rPr>
        <w:t xml:space="preserve"> </w:t>
      </w:r>
      <w:r w:rsidRPr="00B80145">
        <w:rPr>
          <w:rFonts w:ascii="Arial" w:eastAsia="Times New Roman" w:hAnsi="Arial" w:cs="Arial"/>
          <w:sz w:val="27"/>
          <w:szCs w:val="27"/>
          <w:lang w:eastAsia="en-CA"/>
        </w:rPr>
        <w:t>see the </w:t>
      </w:r>
      <w:hyperlink r:id="rId26" w:tgtFrame="_blank" w:history="1">
        <w:r w:rsidRPr="00616AF4">
          <w:rPr>
            <w:rFonts w:ascii="Arial" w:eastAsia="Times New Roman" w:hAnsi="Arial" w:cs="Arial"/>
            <w:color w:val="1E72BD"/>
            <w:sz w:val="27"/>
            <w:szCs w:val="27"/>
            <w:u w:val="single"/>
            <w:bdr w:val="none" w:sz="0" w:space="0" w:color="auto" w:frame="1"/>
            <w:lang w:eastAsia="en-CA"/>
          </w:rPr>
          <w:t>undergraduate page about academic integrity</w:t>
        </w:r>
      </w:hyperlink>
      <w:r w:rsidRPr="00B80145">
        <w:rPr>
          <w:rFonts w:ascii="Arial" w:eastAsia="Times New Roman" w:hAnsi="Arial" w:cs="Arial"/>
          <w:sz w:val="27"/>
          <w:szCs w:val="27"/>
          <w:lang w:eastAsia="en-CA"/>
        </w:rPr>
        <w:t>.”</w:t>
      </w:r>
    </w:p>
    <w:p w14:paraId="436325F4" w14:textId="77777777" w:rsidR="00616AF4" w:rsidRPr="00616AF4" w:rsidRDefault="00616AF4" w:rsidP="0098486D">
      <w:pPr>
        <w:spacing w:before="240" w:after="30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4DB3E87B" w14:textId="77777777" w:rsidR="00616AF4" w:rsidRPr="00B80145" w:rsidRDefault="00616AF4" w:rsidP="00A15453">
      <w:pPr>
        <w:spacing w:after="240" w:line="240" w:lineRule="auto"/>
        <w:ind w:left="840"/>
        <w:rPr>
          <w:rFonts w:ascii="Arial" w:eastAsia="Times New Roman" w:hAnsi="Arial" w:cs="Arial"/>
          <w:sz w:val="27"/>
          <w:szCs w:val="27"/>
          <w:lang w:eastAsia="en-CA"/>
        </w:rPr>
      </w:pPr>
      <w:r w:rsidRPr="00B80145">
        <w:rPr>
          <w:rFonts w:ascii="Arial" w:eastAsia="Times New Roman" w:hAnsi="Arial" w:cs="Arial"/>
          <w:sz w:val="27"/>
          <w:szCs w:val="27"/>
          <w:lang w:eastAsia="en-CA"/>
        </w:rPr>
        <w:t>Information regarding any restrictions around the use of visual and/or audio recording during classes, excluding any provisions made for students with special needs.</w:t>
      </w:r>
    </w:p>
    <w:p w14:paraId="09EA88F5" w14:textId="77777777" w:rsidR="00616AF4" w:rsidRPr="00B80145" w:rsidRDefault="00616AF4" w:rsidP="00A15453">
      <w:pPr>
        <w:spacing w:after="240" w:line="240" w:lineRule="auto"/>
        <w:ind w:left="840"/>
        <w:rPr>
          <w:rFonts w:ascii="Arial" w:eastAsia="Times New Roman" w:hAnsi="Arial" w:cs="Arial"/>
          <w:sz w:val="27"/>
          <w:szCs w:val="27"/>
          <w:lang w:eastAsia="en-CA"/>
        </w:rPr>
      </w:pPr>
      <w:r w:rsidRPr="00B80145">
        <w:rPr>
          <w:rFonts w:ascii="Arial" w:eastAsia="Times New Roman" w:hAnsi="Arial" w:cs="Arial"/>
          <w:sz w:val="27"/>
          <w:szCs w:val="27"/>
          <w:lang w:eastAsia="en-CA"/>
        </w:rPr>
        <w:t>Information regarding any restrictions or classroom etiquette around the use of personal electronic devices or programs during class (e.g., social media, phones, laptops, tablets), excluding any provisions made for students with special needs.</w:t>
      </w:r>
    </w:p>
    <w:p w14:paraId="0594E36B" w14:textId="77777777" w:rsidR="00616AF4" w:rsidRPr="00B80145" w:rsidRDefault="00616AF4" w:rsidP="00A15453">
      <w:pPr>
        <w:spacing w:after="240" w:line="240" w:lineRule="auto"/>
        <w:ind w:left="840"/>
        <w:rPr>
          <w:rFonts w:ascii="Arial" w:eastAsia="Times New Roman" w:hAnsi="Arial" w:cs="Arial"/>
          <w:sz w:val="27"/>
          <w:szCs w:val="27"/>
          <w:lang w:eastAsia="en-CA"/>
        </w:rPr>
      </w:pPr>
      <w:r w:rsidRPr="00B80145">
        <w:rPr>
          <w:rFonts w:ascii="Arial" w:eastAsia="Times New Roman" w:hAnsi="Arial" w:cs="Arial"/>
          <w:sz w:val="27"/>
          <w:szCs w:val="27"/>
          <w:lang w:eastAsia="en-CA"/>
        </w:rPr>
        <w:lastRenderedPageBreak/>
        <w:t>In line with the Newfoundland and Labrador Human Rights Act, a statement regarding student equity and the provision of a safe learning environment regardless of race, colour, nationality, ethnic origin, social origin, religious creed, religion, age, disability, disfigurement, sex (including pregnancy), sexual orientation, gender identity, gender expression, marital status, family status, source of income, or political opinion.</w:t>
      </w:r>
    </w:p>
    <w:p w14:paraId="3BE52D21"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9. COVID-19 Supports</w:t>
      </w:r>
    </w:p>
    <w:p w14:paraId="620119BC" w14:textId="77777777" w:rsidR="00616AF4" w:rsidRPr="00616AF4" w:rsidRDefault="00616AF4" w:rsidP="0098486D">
      <w:pPr>
        <w:spacing w:before="240" w:after="300" w:line="288" w:lineRule="atLeast"/>
        <w:outlineLvl w:val="1"/>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5F453DD3" w14:textId="77777777" w:rsidR="00616AF4" w:rsidRPr="00B80145" w:rsidRDefault="00616AF4" w:rsidP="00A15453">
      <w:pPr>
        <w:spacing w:after="120" w:line="240" w:lineRule="auto"/>
        <w:ind w:left="839"/>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regarding general COVID-19 supports. e.g.,</w:t>
      </w:r>
    </w:p>
    <w:p w14:paraId="7E61C381" w14:textId="77777777" w:rsidR="00616AF4" w:rsidRPr="00B80145" w:rsidRDefault="00616AF4" w:rsidP="0098486D">
      <w:pPr>
        <w:pBdr>
          <w:top w:val="single" w:sz="8" w:space="9" w:color="D3D3D3"/>
          <w:left w:val="single" w:sz="8" w:space="9" w:color="D3D3D3"/>
          <w:bottom w:val="single" w:sz="8" w:space="6" w:color="D3D3D3"/>
          <w:right w:val="single" w:sz="8" w:space="9" w:color="D3D3D3"/>
        </w:pBdr>
        <w:spacing w:after="0" w:line="240" w:lineRule="auto"/>
        <w:ind w:left="1200"/>
        <w:rPr>
          <w:rFonts w:ascii="Arial" w:eastAsia="Times New Roman" w:hAnsi="Arial" w:cs="Arial"/>
          <w:sz w:val="27"/>
          <w:szCs w:val="27"/>
          <w:lang w:eastAsia="en-CA"/>
        </w:rPr>
      </w:pPr>
      <w:r w:rsidRPr="00B80145">
        <w:rPr>
          <w:rFonts w:ascii="Arial" w:eastAsia="Times New Roman" w:hAnsi="Arial" w:cs="Arial"/>
          <w:sz w:val="27"/>
          <w:szCs w:val="27"/>
          <w:lang w:eastAsia="en-CA"/>
        </w:rPr>
        <w:t>“While the COVID-19 pandemic is slowly subsiding in many parts of the world and vaccination rates are increasing, this is still a stressful time for many. It’s important that we support each other, and keep informed of current information. The </w:t>
      </w:r>
      <w:hyperlink r:id="rId27" w:tgtFrame="_blank" w:history="1">
        <w:r w:rsidRPr="00616AF4">
          <w:rPr>
            <w:rFonts w:ascii="Arial" w:eastAsia="Times New Roman" w:hAnsi="Arial" w:cs="Arial"/>
            <w:color w:val="1E72BD"/>
            <w:sz w:val="27"/>
            <w:szCs w:val="27"/>
            <w:u w:val="single"/>
            <w:bdr w:val="none" w:sz="0" w:space="0" w:color="auto" w:frame="1"/>
            <w:lang w:eastAsia="en-CA"/>
          </w:rPr>
          <w:t>Memorial COVID-19 website</w:t>
        </w:r>
      </w:hyperlink>
      <w:r w:rsidRPr="00616AF4">
        <w:rPr>
          <w:rFonts w:ascii="Arial" w:eastAsia="Times New Roman" w:hAnsi="Arial" w:cs="Arial"/>
          <w:color w:val="303030"/>
          <w:sz w:val="27"/>
          <w:szCs w:val="27"/>
          <w:lang w:eastAsia="en-CA"/>
        </w:rPr>
        <w:t> </w:t>
      </w:r>
      <w:r w:rsidRPr="00B80145">
        <w:rPr>
          <w:rFonts w:ascii="Arial" w:eastAsia="Times New Roman" w:hAnsi="Arial" w:cs="Arial"/>
          <w:sz w:val="27"/>
          <w:szCs w:val="27"/>
          <w:lang w:eastAsia="en-CA"/>
        </w:rPr>
        <w:t>is an excellent source of information and support, with specific links for students, supports and services, and health and wellness.”</w:t>
      </w:r>
    </w:p>
    <w:p w14:paraId="079635BC" w14:textId="56247C15" w:rsidR="00616AF4" w:rsidRPr="00B80145" w:rsidRDefault="00616AF4" w:rsidP="00A15453">
      <w:pPr>
        <w:spacing w:before="240" w:after="120" w:line="240" w:lineRule="auto"/>
        <w:ind w:left="839"/>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regarding vaccinations</w:t>
      </w:r>
      <w:r w:rsidR="009817DD">
        <w:rPr>
          <w:rFonts w:ascii="Arial" w:eastAsia="Times New Roman" w:hAnsi="Arial" w:cs="Arial"/>
          <w:sz w:val="27"/>
          <w:szCs w:val="27"/>
          <w:lang w:eastAsia="en-CA"/>
        </w:rPr>
        <w:t xml:space="preserve"> and masks</w:t>
      </w:r>
      <w:r w:rsidRPr="00B80145">
        <w:rPr>
          <w:rFonts w:ascii="Arial" w:eastAsia="Times New Roman" w:hAnsi="Arial" w:cs="Arial"/>
          <w:sz w:val="27"/>
          <w:szCs w:val="27"/>
          <w:lang w:eastAsia="en-CA"/>
        </w:rPr>
        <w:t>. e.g.,</w:t>
      </w:r>
    </w:p>
    <w:p w14:paraId="597D1FE8" w14:textId="77777777" w:rsidR="00E0659A" w:rsidRDefault="00616AF4" w:rsidP="0098486D">
      <w:pPr>
        <w:pBdr>
          <w:top w:val="single" w:sz="8" w:space="9" w:color="D3D3D3"/>
          <w:left w:val="single" w:sz="8" w:space="9" w:color="D3D3D3"/>
          <w:bottom w:val="single" w:sz="8" w:space="6" w:color="D3D3D3"/>
          <w:right w:val="single" w:sz="8" w:space="9" w:color="D3D3D3"/>
        </w:pBdr>
        <w:spacing w:after="0" w:line="240" w:lineRule="auto"/>
        <w:ind w:left="1200"/>
        <w:rPr>
          <w:rFonts w:ascii="Arial" w:hAnsi="Arial" w:cs="Arial"/>
          <w:color w:val="303030"/>
          <w:sz w:val="27"/>
          <w:szCs w:val="27"/>
          <w:shd w:val="clear" w:color="auto" w:fill="FFFFFF"/>
        </w:rPr>
      </w:pPr>
      <w:r w:rsidRPr="00E0659A">
        <w:rPr>
          <w:rFonts w:ascii="Arial" w:eastAsia="Times New Roman" w:hAnsi="Arial" w:cs="Arial"/>
          <w:sz w:val="27"/>
          <w:szCs w:val="27"/>
          <w:lang w:eastAsia="en-CA"/>
        </w:rPr>
        <w:t>“</w:t>
      </w:r>
      <w:r w:rsidR="00E0659A" w:rsidRPr="00E0659A">
        <w:rPr>
          <w:rFonts w:ascii="Arial" w:hAnsi="Arial" w:cs="Arial"/>
          <w:sz w:val="27"/>
          <w:szCs w:val="27"/>
          <w:shd w:val="clear" w:color="auto" w:fill="FFFFFF"/>
        </w:rPr>
        <w:t>As a part of our shared responsibility to keep each other and our extended families safe during the upcoming school year, </w:t>
      </w:r>
      <w:hyperlink r:id="rId28" w:tgtFrame="_blank" w:history="1">
        <w:r w:rsidR="00E0659A" w:rsidRPr="00E0659A">
          <w:rPr>
            <w:rFonts w:ascii="Arial" w:hAnsi="Arial" w:cs="Arial"/>
            <w:color w:val="1E72BD"/>
            <w:sz w:val="27"/>
            <w:szCs w:val="27"/>
            <w:u w:val="single"/>
            <w:bdr w:val="none" w:sz="0" w:space="0" w:color="auto" w:frame="1"/>
            <w:shd w:val="clear" w:color="auto" w:fill="FFFFFF"/>
          </w:rPr>
          <w:t>COVID-19 vaccines are required for all students, faculty, and staff; masks are required on all Memorial campuses in all indoor spaces</w:t>
        </w:r>
      </w:hyperlink>
      <w:r w:rsidR="00E0659A" w:rsidRPr="00E0659A">
        <w:rPr>
          <w:rFonts w:ascii="Arial" w:hAnsi="Arial" w:cs="Arial"/>
          <w:color w:val="303030"/>
          <w:sz w:val="27"/>
          <w:szCs w:val="27"/>
          <w:shd w:val="clear" w:color="auto" w:fill="FFFFFF"/>
        </w:rPr>
        <w:t xml:space="preserve">. </w:t>
      </w:r>
    </w:p>
    <w:p w14:paraId="50907854" w14:textId="77777777" w:rsidR="00E0659A" w:rsidRDefault="00E0659A" w:rsidP="0098486D">
      <w:pPr>
        <w:pBdr>
          <w:top w:val="single" w:sz="8" w:space="9" w:color="D3D3D3"/>
          <w:left w:val="single" w:sz="8" w:space="9" w:color="D3D3D3"/>
          <w:bottom w:val="single" w:sz="8" w:space="6" w:color="D3D3D3"/>
          <w:right w:val="single" w:sz="8" w:space="9" w:color="D3D3D3"/>
        </w:pBdr>
        <w:spacing w:after="0" w:line="240" w:lineRule="auto"/>
        <w:ind w:left="1200"/>
        <w:rPr>
          <w:rFonts w:ascii="Arial" w:hAnsi="Arial" w:cs="Arial"/>
          <w:color w:val="303030"/>
          <w:sz w:val="27"/>
          <w:szCs w:val="27"/>
          <w:shd w:val="clear" w:color="auto" w:fill="FFFFFF"/>
        </w:rPr>
      </w:pPr>
    </w:p>
    <w:p w14:paraId="2898292B" w14:textId="303DDE93" w:rsidR="00616AF4" w:rsidRPr="00E0659A" w:rsidRDefault="00E0659A" w:rsidP="0098486D">
      <w:pPr>
        <w:pBdr>
          <w:top w:val="single" w:sz="8" w:space="9" w:color="D3D3D3"/>
          <w:left w:val="single" w:sz="8" w:space="9" w:color="D3D3D3"/>
          <w:bottom w:val="single" w:sz="8" w:space="6" w:color="D3D3D3"/>
          <w:right w:val="single" w:sz="8" w:space="9" w:color="D3D3D3"/>
        </w:pBdr>
        <w:spacing w:after="0" w:line="240" w:lineRule="auto"/>
        <w:ind w:left="1200"/>
        <w:rPr>
          <w:rFonts w:ascii="Arial" w:eastAsia="Times New Roman" w:hAnsi="Arial" w:cs="Arial"/>
          <w:color w:val="303030"/>
          <w:sz w:val="27"/>
          <w:szCs w:val="27"/>
          <w:lang w:eastAsia="en-CA"/>
        </w:rPr>
      </w:pPr>
      <w:r w:rsidRPr="00E0659A">
        <w:rPr>
          <w:rFonts w:ascii="Arial" w:hAnsi="Arial" w:cs="Arial"/>
          <w:sz w:val="27"/>
          <w:szCs w:val="27"/>
          <w:shd w:val="clear" w:color="auto" w:fill="FFFFFF"/>
        </w:rPr>
        <w:t>For further information, see the University webpage on </w:t>
      </w:r>
      <w:hyperlink r:id="rId29" w:tgtFrame="_blank" w:history="1">
        <w:r w:rsidRPr="00E0659A">
          <w:rPr>
            <w:rFonts w:ascii="Arial" w:hAnsi="Arial" w:cs="Arial"/>
            <w:color w:val="1E72BD"/>
            <w:sz w:val="27"/>
            <w:szCs w:val="27"/>
            <w:u w:val="single"/>
            <w:bdr w:val="none" w:sz="0" w:space="0" w:color="auto" w:frame="1"/>
            <w:shd w:val="clear" w:color="auto" w:fill="FFFFFF"/>
          </w:rPr>
          <w:t>COVID-19 Vaccination Clinics</w:t>
        </w:r>
      </w:hyperlink>
      <w:r w:rsidRPr="00E0659A">
        <w:rPr>
          <w:rFonts w:ascii="Arial" w:hAnsi="Arial" w:cs="Arial"/>
          <w:sz w:val="27"/>
          <w:szCs w:val="27"/>
          <w:shd w:val="clear" w:color="auto" w:fill="FFFFFF"/>
        </w:rPr>
        <w:t>.</w:t>
      </w:r>
      <w:r w:rsidRPr="00E0659A">
        <w:rPr>
          <w:rFonts w:ascii="Arial" w:eastAsia="Times New Roman" w:hAnsi="Arial" w:cs="Arial"/>
          <w:sz w:val="27"/>
          <w:szCs w:val="27"/>
          <w:lang w:eastAsia="en-CA"/>
        </w:rPr>
        <w:t>”</w:t>
      </w:r>
    </w:p>
    <w:p w14:paraId="70700F1D" w14:textId="77777777" w:rsidR="00616AF4" w:rsidRPr="00B80145" w:rsidRDefault="00616AF4" w:rsidP="007437FE">
      <w:pPr>
        <w:spacing w:before="240" w:after="120" w:line="240" w:lineRule="auto"/>
        <w:ind w:left="720"/>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regarding COVID Alert app. e.g.,</w:t>
      </w:r>
    </w:p>
    <w:p w14:paraId="1600CA18" w14:textId="47C3EC0F" w:rsidR="00616AF4" w:rsidRPr="00B80145" w:rsidRDefault="00616AF4" w:rsidP="0098486D">
      <w:pPr>
        <w:pBdr>
          <w:top w:val="single" w:sz="8" w:space="9" w:color="D3D3D3"/>
          <w:left w:val="single" w:sz="8" w:space="9" w:color="D3D3D3"/>
          <w:bottom w:val="single" w:sz="8" w:space="6" w:color="D3D3D3"/>
          <w:right w:val="single" w:sz="8" w:space="9" w:color="D3D3D3"/>
        </w:pBdr>
        <w:spacing w:after="360" w:line="240" w:lineRule="auto"/>
        <w:ind w:left="1202"/>
        <w:rPr>
          <w:rFonts w:ascii="Arial" w:eastAsia="Times New Roman" w:hAnsi="Arial" w:cs="Arial"/>
          <w:sz w:val="27"/>
          <w:szCs w:val="27"/>
          <w:lang w:eastAsia="en-CA"/>
        </w:rPr>
      </w:pPr>
      <w:r w:rsidRPr="00B80145">
        <w:rPr>
          <w:rFonts w:ascii="Arial" w:eastAsia="Times New Roman" w:hAnsi="Arial" w:cs="Arial"/>
          <w:sz w:val="27"/>
          <w:szCs w:val="27"/>
          <w:lang w:eastAsia="en-CA"/>
        </w:rPr>
        <w:t xml:space="preserve">“Memorial encourages faculty, staff and students to </w:t>
      </w:r>
      <w:hyperlink r:id="rId30" w:history="1">
        <w:r w:rsidR="002B7E2A">
          <w:rPr>
            <w:rStyle w:val="Hyperlink"/>
            <w:rFonts w:ascii="Arial" w:eastAsia="Times New Roman" w:hAnsi="Arial" w:cs="Arial"/>
            <w:color w:val="0070C0"/>
            <w:sz w:val="27"/>
            <w:szCs w:val="27"/>
            <w:lang w:eastAsia="en-CA"/>
          </w:rPr>
          <w:t>download the C</w:t>
        </w:r>
        <w:r w:rsidRPr="008757C6">
          <w:rPr>
            <w:rStyle w:val="Hyperlink"/>
            <w:rFonts w:ascii="Arial" w:eastAsia="Times New Roman" w:hAnsi="Arial" w:cs="Arial"/>
            <w:color w:val="0070C0"/>
            <w:sz w:val="27"/>
            <w:szCs w:val="27"/>
            <w:lang w:eastAsia="en-CA"/>
          </w:rPr>
          <w:t>OVID Aler</w:t>
        </w:r>
        <w:r w:rsidR="002B7E2A">
          <w:rPr>
            <w:rStyle w:val="Hyperlink"/>
            <w:rFonts w:ascii="Arial" w:eastAsia="Times New Roman" w:hAnsi="Arial" w:cs="Arial"/>
            <w:color w:val="0070C0"/>
            <w:sz w:val="27"/>
            <w:szCs w:val="27"/>
            <w:lang w:eastAsia="en-CA"/>
          </w:rPr>
          <w:t>t app</w:t>
        </w:r>
      </w:hyperlink>
      <w:r w:rsidRPr="00B80145">
        <w:rPr>
          <w:rFonts w:ascii="Arial" w:eastAsia="Times New Roman" w:hAnsi="Arial" w:cs="Arial"/>
          <w:sz w:val="27"/>
          <w:szCs w:val="27"/>
          <w:lang w:eastAsia="en-CA"/>
        </w:rPr>
        <w:t xml:space="preserve"> to help protect yourself and others. The app is designed to let Canadians know whether they may have been exposed to COVID-19.”</w:t>
      </w:r>
    </w:p>
    <w:p w14:paraId="3755A641"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10. Your Health</w:t>
      </w:r>
    </w:p>
    <w:p w14:paraId="6BD7D38B" w14:textId="77777777" w:rsidR="00616AF4" w:rsidRPr="00616AF4" w:rsidRDefault="00616AF4" w:rsidP="0098486D">
      <w:pPr>
        <w:spacing w:before="240" w:after="300" w:line="288" w:lineRule="atLeast"/>
        <w:outlineLvl w:val="1"/>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lastRenderedPageBreak/>
        <w:t>Recommended</w:t>
      </w:r>
    </w:p>
    <w:p w14:paraId="51DB63B8" w14:textId="40FE87C8" w:rsidR="00616AF4" w:rsidRPr="00B80145" w:rsidRDefault="00616AF4" w:rsidP="008757C6">
      <w:pPr>
        <w:spacing w:after="240" w:line="240" w:lineRule="auto"/>
        <w:ind w:left="840"/>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regarding student health needs and doctor</w:t>
      </w:r>
      <w:r w:rsidR="00B80145" w:rsidRPr="00B80145">
        <w:rPr>
          <w:rFonts w:ascii="Arial" w:eastAsia="Times New Roman" w:hAnsi="Arial" w:cs="Arial"/>
          <w:sz w:val="27"/>
          <w:szCs w:val="27"/>
          <w:lang w:eastAsia="en-CA"/>
        </w:rPr>
        <w:t>’</w:t>
      </w:r>
      <w:r w:rsidRPr="00B80145">
        <w:rPr>
          <w:rFonts w:ascii="Arial" w:eastAsia="Times New Roman" w:hAnsi="Arial" w:cs="Arial"/>
          <w:sz w:val="27"/>
          <w:szCs w:val="27"/>
          <w:lang w:eastAsia="en-CA"/>
        </w:rPr>
        <w:t>s notes. e.g.,</w:t>
      </w:r>
    </w:p>
    <w:p w14:paraId="688D7D28" w14:textId="33A4EA68" w:rsidR="00616AF4" w:rsidRPr="00B80145" w:rsidRDefault="00616AF4" w:rsidP="0098486D">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B80145">
        <w:rPr>
          <w:rFonts w:ascii="Arial" w:eastAsia="Times New Roman" w:hAnsi="Arial" w:cs="Arial"/>
          <w:sz w:val="27"/>
          <w:szCs w:val="27"/>
          <w:lang w:eastAsia="en-CA"/>
        </w:rPr>
        <w:t>“There is nothing more important than your mental and physical health. Doctors</w:t>
      </w:r>
      <w:r w:rsidR="00397683" w:rsidRPr="00B80145">
        <w:rPr>
          <w:rFonts w:ascii="Arial" w:eastAsia="Times New Roman" w:hAnsi="Arial" w:cs="Arial"/>
          <w:sz w:val="27"/>
          <w:szCs w:val="27"/>
          <w:lang w:eastAsia="en-CA"/>
        </w:rPr>
        <w:t>’</w:t>
      </w:r>
      <w:r w:rsidRPr="00B80145">
        <w:rPr>
          <w:rFonts w:ascii="Arial" w:eastAsia="Times New Roman" w:hAnsi="Arial" w:cs="Arial"/>
          <w:sz w:val="27"/>
          <w:szCs w:val="27"/>
          <w:lang w:eastAsia="en-CA"/>
        </w:rPr>
        <w:t xml:space="preserve"> notes are not required for medical absences in this course. You are encouraged to seek appropriate medical attention from the Student Wellness and Counselling Centre. I am committed to working with students with pre-existing medical and mental health needs, as well as new needs that may arise within the semester. I encourage you to reach out to the Blundon Centre as early as possible to discuss any adjustments you think may be necessary in this course. Let’s explore the options to help you succeed, no matter what is going on.”</w:t>
      </w:r>
    </w:p>
    <w:p w14:paraId="17075647" w14:textId="77777777" w:rsidR="00616AF4" w:rsidRPr="00B80145" w:rsidRDefault="00616AF4" w:rsidP="00942666">
      <w:pPr>
        <w:spacing w:after="120" w:line="240" w:lineRule="auto"/>
        <w:ind w:left="839"/>
        <w:rPr>
          <w:rFonts w:ascii="Arial" w:eastAsia="Times New Roman" w:hAnsi="Arial" w:cs="Arial"/>
          <w:sz w:val="27"/>
          <w:szCs w:val="27"/>
          <w:lang w:eastAsia="en-CA"/>
        </w:rPr>
      </w:pPr>
      <w:r w:rsidRPr="00B80145">
        <w:rPr>
          <w:rFonts w:ascii="Arial" w:eastAsia="Times New Roman" w:hAnsi="Arial" w:cs="Arial"/>
          <w:sz w:val="27"/>
          <w:szCs w:val="27"/>
          <w:lang w:eastAsia="en-CA"/>
        </w:rPr>
        <w:t>A statement regarding remaining home when unwell. e.g.,</w:t>
      </w:r>
    </w:p>
    <w:p w14:paraId="0F85A71B" w14:textId="77777777" w:rsidR="00616AF4" w:rsidRPr="00B80145" w:rsidRDefault="00616AF4" w:rsidP="0098486D">
      <w:pPr>
        <w:pBdr>
          <w:top w:val="single" w:sz="8" w:space="9" w:color="D3D3D3"/>
          <w:left w:val="single" w:sz="8" w:space="9" w:color="D3D3D3"/>
          <w:bottom w:val="single" w:sz="8" w:space="6" w:color="D3D3D3"/>
          <w:right w:val="single" w:sz="8" w:space="9" w:color="D3D3D3"/>
        </w:pBdr>
        <w:spacing w:after="360" w:line="240" w:lineRule="auto"/>
        <w:ind w:left="1202"/>
        <w:rPr>
          <w:rFonts w:ascii="Arial" w:eastAsia="Times New Roman" w:hAnsi="Arial" w:cs="Arial"/>
          <w:sz w:val="27"/>
          <w:szCs w:val="27"/>
          <w:lang w:eastAsia="en-CA"/>
        </w:rPr>
      </w:pPr>
      <w:r w:rsidRPr="00B80145">
        <w:rPr>
          <w:rFonts w:ascii="Arial" w:eastAsia="Times New Roman" w:hAnsi="Arial" w:cs="Arial"/>
          <w:sz w:val="27"/>
          <w:szCs w:val="27"/>
          <w:lang w:eastAsia="en-CA"/>
        </w:rPr>
        <w:t>“To protect yourself and those around you, it is important to stay home if you feel unwell, or if you are under quarantine because you have potentially been exposed to the virus. Please keep me informed so we can work together to allow you to keep up with the course materials should you need to miss classes. You will not be penalized if you need to stay home for quarantine. Memorial University has recognized the importance of academic leniency as we work to keep our campus safe for all.”</w:t>
      </w:r>
    </w:p>
    <w:p w14:paraId="15686AF6"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11. Additional Supports</w:t>
      </w:r>
    </w:p>
    <w:p w14:paraId="61DC2307" w14:textId="77777777" w:rsidR="00616AF4" w:rsidRPr="00B80145" w:rsidRDefault="00616AF4" w:rsidP="0098486D">
      <w:pPr>
        <w:spacing w:before="240" w:after="240" w:line="240" w:lineRule="auto"/>
        <w:rPr>
          <w:rFonts w:ascii="Arial" w:eastAsia="Times New Roman" w:hAnsi="Arial" w:cs="Arial"/>
          <w:sz w:val="27"/>
          <w:szCs w:val="27"/>
          <w:lang w:eastAsia="en-CA"/>
        </w:rPr>
      </w:pPr>
      <w:r w:rsidRPr="00B80145">
        <w:rPr>
          <w:rFonts w:ascii="Arial" w:eastAsia="Times New Roman" w:hAnsi="Arial" w:cs="Arial"/>
          <w:sz w:val="27"/>
          <w:szCs w:val="27"/>
          <w:lang w:eastAsia="en-CA"/>
        </w:rPr>
        <w:t>Memorial University offers a broad range of supports that may not be known to your students. Instructors are encouraged to direct students to academic supports as well as:</w:t>
      </w:r>
    </w:p>
    <w:p w14:paraId="55389E35" w14:textId="77777777" w:rsidR="00616AF4" w:rsidRPr="00616AF4" w:rsidRDefault="00C82E0E" w:rsidP="0098486D">
      <w:pPr>
        <w:numPr>
          <w:ilvl w:val="0"/>
          <w:numId w:val="22"/>
        </w:numPr>
        <w:spacing w:after="120" w:line="240" w:lineRule="auto"/>
        <w:ind w:left="1196" w:hanging="357"/>
        <w:rPr>
          <w:rFonts w:ascii="Arial" w:eastAsia="Times New Roman" w:hAnsi="Arial" w:cs="Arial"/>
          <w:color w:val="303030"/>
          <w:sz w:val="27"/>
          <w:szCs w:val="27"/>
          <w:lang w:eastAsia="en-CA"/>
        </w:rPr>
      </w:pPr>
      <w:hyperlink r:id="rId31" w:tgtFrame="_blank" w:history="1">
        <w:r w:rsidR="00616AF4" w:rsidRPr="00616AF4">
          <w:rPr>
            <w:rFonts w:ascii="Arial" w:eastAsia="Times New Roman" w:hAnsi="Arial" w:cs="Arial"/>
            <w:color w:val="1E72BD"/>
            <w:sz w:val="27"/>
            <w:szCs w:val="27"/>
            <w:u w:val="single"/>
            <w:bdr w:val="none" w:sz="0" w:space="0" w:color="auto" w:frame="1"/>
            <w:lang w:eastAsia="en-CA"/>
          </w:rPr>
          <w:t>Student Life Academic Supports</w:t>
        </w:r>
      </w:hyperlink>
      <w:r w:rsidR="00616AF4" w:rsidRPr="00B80145">
        <w:rPr>
          <w:rFonts w:ascii="Arial" w:eastAsia="Times New Roman" w:hAnsi="Arial" w:cs="Arial"/>
          <w:sz w:val="27"/>
          <w:szCs w:val="27"/>
          <w:lang w:eastAsia="en-CA"/>
        </w:rPr>
        <w:t>, and</w:t>
      </w:r>
    </w:p>
    <w:p w14:paraId="781A28D9" w14:textId="77777777" w:rsidR="00616AF4" w:rsidRPr="00616AF4" w:rsidRDefault="00C82E0E" w:rsidP="0098486D">
      <w:pPr>
        <w:numPr>
          <w:ilvl w:val="0"/>
          <w:numId w:val="22"/>
        </w:numPr>
        <w:spacing w:after="0" w:line="240" w:lineRule="auto"/>
        <w:ind w:left="1200"/>
        <w:rPr>
          <w:rFonts w:ascii="Arial" w:eastAsia="Times New Roman" w:hAnsi="Arial" w:cs="Arial"/>
          <w:color w:val="303030"/>
          <w:sz w:val="27"/>
          <w:szCs w:val="27"/>
          <w:lang w:eastAsia="en-CA"/>
        </w:rPr>
      </w:pPr>
      <w:hyperlink r:id="rId32" w:tgtFrame="_blank" w:history="1">
        <w:r w:rsidR="00616AF4" w:rsidRPr="00616AF4">
          <w:rPr>
            <w:rFonts w:ascii="Arial" w:eastAsia="Times New Roman" w:hAnsi="Arial" w:cs="Arial"/>
            <w:color w:val="1E72BD"/>
            <w:sz w:val="27"/>
            <w:szCs w:val="27"/>
            <w:u w:val="single"/>
            <w:bdr w:val="none" w:sz="0" w:space="0" w:color="auto" w:frame="1"/>
            <w:lang w:eastAsia="en-CA"/>
          </w:rPr>
          <w:t>MUNSU’s Listing of Student Resource Centres</w:t>
        </w:r>
      </w:hyperlink>
      <w:r w:rsidR="00616AF4" w:rsidRPr="00B80145">
        <w:rPr>
          <w:rFonts w:ascii="Arial" w:eastAsia="Times New Roman" w:hAnsi="Arial" w:cs="Arial"/>
          <w:sz w:val="27"/>
          <w:szCs w:val="27"/>
          <w:lang w:eastAsia="en-CA"/>
        </w:rPr>
        <w:t>.</w:t>
      </w:r>
    </w:p>
    <w:p w14:paraId="1E9E059E" w14:textId="77777777" w:rsidR="00616AF4" w:rsidRPr="00616AF4" w:rsidRDefault="00616AF4" w:rsidP="0098486D">
      <w:pPr>
        <w:spacing w:before="240" w:after="24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2F4A50BF" w14:textId="77777777" w:rsidR="00616AF4" w:rsidRPr="00B80145" w:rsidRDefault="00616AF4" w:rsidP="00942666">
      <w:pPr>
        <w:spacing w:after="240" w:line="240" w:lineRule="auto"/>
        <w:ind w:left="840"/>
        <w:rPr>
          <w:rFonts w:ascii="Arial" w:eastAsia="Times New Roman" w:hAnsi="Arial" w:cs="Arial"/>
          <w:sz w:val="27"/>
          <w:szCs w:val="27"/>
          <w:lang w:eastAsia="en-CA"/>
        </w:rPr>
      </w:pPr>
      <w:r w:rsidRPr="00B80145">
        <w:rPr>
          <w:rFonts w:ascii="Arial" w:eastAsia="Times New Roman" w:hAnsi="Arial" w:cs="Arial"/>
          <w:sz w:val="27"/>
          <w:szCs w:val="27"/>
          <w:lang w:eastAsia="en-CA"/>
        </w:rPr>
        <w:t>A list, statement, or link outlining available academic supports including, but not limited to:</w:t>
      </w:r>
    </w:p>
    <w:p w14:paraId="51087AC4"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lastRenderedPageBreak/>
        <w:t>Memorial University Libraries,</w:t>
      </w:r>
    </w:p>
    <w:p w14:paraId="4D5A80B4"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The Glenn Roy Blundon Centre,</w:t>
      </w:r>
    </w:p>
    <w:p w14:paraId="24084884"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The Writing Centre,</w:t>
      </w:r>
    </w:p>
    <w:p w14:paraId="6CD2C299"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CITL Support Centre,</w:t>
      </w:r>
    </w:p>
    <w:p w14:paraId="6C804ED5"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Information Technology Services,</w:t>
      </w:r>
    </w:p>
    <w:p w14:paraId="115D26E9"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Academic Advising, and</w:t>
      </w:r>
    </w:p>
    <w:p w14:paraId="3DAA70EB"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other help centres.</w:t>
      </w:r>
    </w:p>
    <w:p w14:paraId="4EBAAAA8" w14:textId="77777777" w:rsidR="00616AF4" w:rsidRPr="00B80145" w:rsidRDefault="00616AF4" w:rsidP="0098486D">
      <w:pPr>
        <w:numPr>
          <w:ilvl w:val="0"/>
          <w:numId w:val="23"/>
        </w:numPr>
        <w:spacing w:before="120" w:after="240" w:line="240" w:lineRule="auto"/>
        <w:ind w:left="1196"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A list and links to student life supports including, but not limited to:</w:t>
      </w:r>
    </w:p>
    <w:p w14:paraId="6A31CD37"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MUN Chaplaincy,</w:t>
      </w:r>
    </w:p>
    <w:p w14:paraId="139A9D30"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Sexual Harassment Office,</w:t>
      </w:r>
    </w:p>
    <w:p w14:paraId="2D8CE4A0"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Disability Information and Support Centre,</w:t>
      </w:r>
    </w:p>
    <w:p w14:paraId="112B8BB8"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Sexuality And Gender Advocacy,</w:t>
      </w:r>
    </w:p>
    <w:p w14:paraId="4E9BD128"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Student Parent Assistance and Resource Centre,</w:t>
      </w:r>
    </w:p>
    <w:p w14:paraId="4AB3D807"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Students Older Than Average,</w:t>
      </w:r>
    </w:p>
    <w:p w14:paraId="70735EFB" w14:textId="77777777" w:rsidR="00616AF4" w:rsidRPr="00B80145" w:rsidRDefault="00616AF4" w:rsidP="0098486D">
      <w:pPr>
        <w:numPr>
          <w:ilvl w:val="1"/>
          <w:numId w:val="23"/>
        </w:numPr>
        <w:spacing w:after="120" w:line="240" w:lineRule="auto"/>
        <w:ind w:left="2279" w:hanging="357"/>
        <w:rPr>
          <w:rFonts w:ascii="Arial" w:eastAsia="Times New Roman" w:hAnsi="Arial" w:cs="Arial"/>
          <w:sz w:val="27"/>
          <w:szCs w:val="27"/>
          <w:lang w:eastAsia="en-CA"/>
        </w:rPr>
      </w:pPr>
      <w:r w:rsidRPr="00B80145">
        <w:rPr>
          <w:rFonts w:ascii="Arial" w:eastAsia="Times New Roman" w:hAnsi="Arial" w:cs="Arial"/>
          <w:sz w:val="27"/>
          <w:szCs w:val="27"/>
          <w:lang w:eastAsia="en-CA"/>
        </w:rPr>
        <w:t>Intersections — A Resource Centre for Marginalized Genders, and</w:t>
      </w:r>
    </w:p>
    <w:p w14:paraId="0B45D577" w14:textId="6F38F1F1" w:rsidR="00AC14F7" w:rsidRPr="00AC14F7" w:rsidRDefault="00616AF4" w:rsidP="00294A91">
      <w:pPr>
        <w:numPr>
          <w:ilvl w:val="1"/>
          <w:numId w:val="23"/>
        </w:numPr>
        <w:spacing w:after="240" w:line="240" w:lineRule="auto"/>
        <w:ind w:left="2275"/>
        <w:rPr>
          <w:rFonts w:ascii="Arial" w:eastAsia="Times New Roman" w:hAnsi="Arial" w:cs="Arial"/>
          <w:sz w:val="27"/>
          <w:szCs w:val="27"/>
          <w:lang w:eastAsia="en-CA"/>
        </w:rPr>
      </w:pPr>
      <w:r w:rsidRPr="00B80145">
        <w:rPr>
          <w:rFonts w:ascii="Arial" w:eastAsia="Times New Roman" w:hAnsi="Arial" w:cs="Arial"/>
          <w:sz w:val="27"/>
          <w:szCs w:val="27"/>
          <w:lang w:eastAsia="en-CA"/>
        </w:rPr>
        <w:t>specific departmental societies. e.g.,</w:t>
      </w:r>
    </w:p>
    <w:p w14:paraId="301EA390" w14:textId="3A1FBE1B" w:rsid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“All students should be aware of the in-person and remote supports that Memorial University offers, which include:</w:t>
      </w:r>
    </w:p>
    <w:p w14:paraId="673433E8" w14:textId="77777777" w:rsidR="00AC14F7" w:rsidRPr="00AC14F7" w:rsidRDefault="00C82E0E"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hyperlink r:id="rId33" w:tgtFrame="_blank" w:history="1">
        <w:proofErr w:type="spellStart"/>
        <w:r w:rsidR="00AC14F7" w:rsidRPr="00AC14F7">
          <w:rPr>
            <w:rStyle w:val="Hyperlink"/>
            <w:rFonts w:ascii="Arial" w:eastAsia="Times New Roman" w:hAnsi="Arial" w:cs="Arial"/>
            <w:color w:val="0070C0"/>
            <w:sz w:val="27"/>
            <w:szCs w:val="27"/>
            <w:lang w:eastAsia="en-CA"/>
          </w:rPr>
          <w:t>MUNUp</w:t>
        </w:r>
        <w:proofErr w:type="spellEnd"/>
      </w:hyperlink>
      <w:r w:rsidR="00AC14F7" w:rsidRPr="00AC14F7">
        <w:rPr>
          <w:rFonts w:ascii="Arial" w:eastAsia="Times New Roman" w:hAnsi="Arial" w:cs="Arial"/>
          <w:sz w:val="27"/>
          <w:szCs w:val="27"/>
          <w:lang w:eastAsia="en-CA"/>
        </w:rPr>
        <w:t> is an online hub which hosts supports and services to help all students succeed.</w:t>
      </w:r>
    </w:p>
    <w:p w14:paraId="58B83561"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34" w:tgtFrame="_blank" w:history="1">
        <w:r w:rsidRPr="00AC14F7">
          <w:rPr>
            <w:rStyle w:val="Hyperlink"/>
            <w:rFonts w:ascii="Arial" w:eastAsia="Times New Roman" w:hAnsi="Arial" w:cs="Arial"/>
            <w:color w:val="0070C0"/>
            <w:sz w:val="27"/>
            <w:szCs w:val="27"/>
            <w:lang w:eastAsia="en-CA"/>
          </w:rPr>
          <w:t>QEII library</w:t>
        </w:r>
      </w:hyperlink>
      <w:r w:rsidRPr="00AC14F7">
        <w:rPr>
          <w:rFonts w:ascii="Arial" w:eastAsia="Times New Roman" w:hAnsi="Arial" w:cs="Arial"/>
          <w:sz w:val="27"/>
          <w:szCs w:val="27"/>
          <w:lang w:eastAsia="en-CA"/>
        </w:rPr>
        <w:t> provides access to print, electronic and technology resources, and where you can find a lot of your course resources. The librarians can also help you research your subject.</w:t>
      </w:r>
    </w:p>
    <w:p w14:paraId="2DE4ABDF"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35" w:tgtFrame="_blank" w:history="1">
        <w:r w:rsidRPr="00AC14F7">
          <w:rPr>
            <w:rStyle w:val="Hyperlink"/>
            <w:rFonts w:ascii="Arial" w:eastAsia="Times New Roman" w:hAnsi="Arial" w:cs="Arial"/>
            <w:color w:val="0070C0"/>
            <w:sz w:val="27"/>
            <w:szCs w:val="27"/>
            <w:lang w:eastAsia="en-CA"/>
          </w:rPr>
          <w:t>Writing Centre</w:t>
        </w:r>
      </w:hyperlink>
      <w:r w:rsidRPr="00AC14F7">
        <w:rPr>
          <w:rFonts w:ascii="Arial" w:eastAsia="Times New Roman" w:hAnsi="Arial" w:cs="Arial"/>
          <w:sz w:val="27"/>
          <w:szCs w:val="27"/>
          <w:lang w:eastAsia="en-CA"/>
        </w:rPr>
        <w:t xml:space="preserve"> (SN–2053) is a free, drop-in facility designed to help students become better writers and critical thinkers. The Centre also offers </w:t>
      </w:r>
      <w:hyperlink r:id="rId36" w:tgtFrame="_blank" w:history="1">
        <w:r w:rsidRPr="00AC14F7">
          <w:rPr>
            <w:rStyle w:val="Hyperlink"/>
            <w:rFonts w:ascii="Arial" w:eastAsia="Times New Roman" w:hAnsi="Arial" w:cs="Arial"/>
            <w:color w:val="0070C0"/>
            <w:sz w:val="27"/>
            <w:szCs w:val="27"/>
            <w:lang w:eastAsia="en-CA"/>
          </w:rPr>
          <w:t>online writing tutorials</w:t>
        </w:r>
      </w:hyperlink>
      <w:r w:rsidRPr="00AC14F7">
        <w:rPr>
          <w:rFonts w:ascii="Arial" w:eastAsia="Times New Roman" w:hAnsi="Arial" w:cs="Arial"/>
          <w:sz w:val="27"/>
          <w:szCs w:val="27"/>
          <w:lang w:eastAsia="en-CA"/>
        </w:rPr>
        <w:t>.</w:t>
      </w:r>
    </w:p>
    <w:p w14:paraId="38A2577D"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lastRenderedPageBreak/>
        <w:t>The </w:t>
      </w:r>
      <w:hyperlink r:id="rId37" w:tgtFrame="_blank" w:history="1">
        <w:r w:rsidRPr="00AC14F7">
          <w:rPr>
            <w:rStyle w:val="Hyperlink"/>
            <w:rFonts w:ascii="Arial" w:eastAsia="Times New Roman" w:hAnsi="Arial" w:cs="Arial"/>
            <w:color w:val="0070C0"/>
            <w:sz w:val="27"/>
            <w:szCs w:val="27"/>
            <w:lang w:eastAsia="en-CA"/>
          </w:rPr>
          <w:t>Memorial University Bookstore</w:t>
        </w:r>
      </w:hyperlink>
      <w:r w:rsidRPr="00AC14F7">
        <w:rPr>
          <w:rFonts w:ascii="Arial" w:eastAsia="Times New Roman" w:hAnsi="Arial" w:cs="Arial"/>
          <w:sz w:val="27"/>
          <w:szCs w:val="27"/>
          <w:lang w:eastAsia="en-CA"/>
        </w:rPr>
        <w:t xml:space="preserve"> (UC–2006) offers a wide range of retail products, including all course materials (books, access codes and </w:t>
      </w:r>
      <w:proofErr w:type="spellStart"/>
      <w:r w:rsidRPr="00AC14F7">
        <w:rPr>
          <w:rFonts w:ascii="Arial" w:eastAsia="Times New Roman" w:hAnsi="Arial" w:cs="Arial"/>
          <w:sz w:val="27"/>
          <w:szCs w:val="27"/>
          <w:lang w:eastAsia="en-CA"/>
        </w:rPr>
        <w:t>ebooks</w:t>
      </w:r>
      <w:proofErr w:type="spellEnd"/>
      <w:r w:rsidRPr="00AC14F7">
        <w:rPr>
          <w:rFonts w:ascii="Arial" w:eastAsia="Times New Roman" w:hAnsi="Arial" w:cs="Arial"/>
          <w:sz w:val="27"/>
          <w:szCs w:val="27"/>
          <w:lang w:eastAsia="en-CA"/>
        </w:rPr>
        <w:t>), as well as clothing, gifts and school supplies.</w:t>
      </w:r>
    </w:p>
    <w:p w14:paraId="47032935"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 xml:space="preserve">The </w:t>
      </w:r>
      <w:hyperlink r:id="rId38" w:tgtFrame="_blank" w:history="1">
        <w:r w:rsidRPr="00AC14F7">
          <w:rPr>
            <w:rStyle w:val="Hyperlink"/>
            <w:rFonts w:ascii="Arial" w:eastAsia="Times New Roman" w:hAnsi="Arial" w:cs="Arial"/>
            <w:color w:val="0070C0"/>
            <w:sz w:val="27"/>
            <w:szCs w:val="27"/>
            <w:lang w:eastAsia="en-CA"/>
          </w:rPr>
          <w:t>Academic Advising Centre</w:t>
        </w:r>
      </w:hyperlink>
      <w:r w:rsidRPr="00AC14F7">
        <w:rPr>
          <w:rFonts w:ascii="Arial" w:eastAsia="Times New Roman" w:hAnsi="Arial" w:cs="Arial"/>
          <w:sz w:val="27"/>
          <w:szCs w:val="27"/>
          <w:lang w:eastAsia="en-CA"/>
        </w:rPr>
        <w:t xml:space="preserve"> (SN–4053) serves prospective, first-year, undeclared and students transitioning between programs at the undergraduate level. If you are unsure what you want to study, </w:t>
      </w:r>
      <w:hyperlink r:id="rId39" w:tgtFrame="_blank" w:history="1">
        <w:r w:rsidRPr="00AC14F7">
          <w:rPr>
            <w:rStyle w:val="Hyperlink"/>
            <w:rFonts w:ascii="Arial" w:eastAsia="Times New Roman" w:hAnsi="Arial" w:cs="Arial"/>
            <w:color w:val="0070C0"/>
            <w:sz w:val="27"/>
            <w:szCs w:val="27"/>
            <w:lang w:eastAsia="en-CA"/>
          </w:rPr>
          <w:t>schedule an appointment with an academic advisor</w:t>
        </w:r>
      </w:hyperlink>
      <w:r w:rsidRPr="00AC14F7">
        <w:rPr>
          <w:rFonts w:ascii="Arial" w:eastAsia="Times New Roman" w:hAnsi="Arial" w:cs="Arial"/>
          <w:sz w:val="27"/>
          <w:szCs w:val="27"/>
          <w:lang w:eastAsia="en-CA"/>
        </w:rPr>
        <w:t>.</w:t>
      </w:r>
    </w:p>
    <w:p w14:paraId="5F50A514"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 xml:space="preserve">The </w:t>
      </w:r>
      <w:hyperlink r:id="rId40" w:tgtFrame="_blank" w:history="1">
        <w:r w:rsidRPr="00AC14F7">
          <w:rPr>
            <w:rStyle w:val="Hyperlink"/>
            <w:rFonts w:ascii="Arial" w:eastAsia="Times New Roman" w:hAnsi="Arial" w:cs="Arial"/>
            <w:color w:val="0070C0"/>
            <w:sz w:val="27"/>
            <w:szCs w:val="27"/>
            <w:lang w:eastAsia="en-CA"/>
          </w:rPr>
          <w:t>Student Wellness and Counselling Centre</w:t>
        </w:r>
      </w:hyperlink>
      <w:r w:rsidRPr="00AC14F7">
        <w:rPr>
          <w:rFonts w:ascii="Arial" w:eastAsia="Times New Roman" w:hAnsi="Arial" w:cs="Arial"/>
          <w:sz w:val="27"/>
          <w:szCs w:val="27"/>
          <w:lang w:eastAsia="en-CA"/>
        </w:rPr>
        <w:t xml:space="preserve"> (SWCC) (UC–5000) provides counselling, health, and wellness support for students including primary health care, counselling, health promotion, disease prevention, and wellness education. Services are available online and in person.</w:t>
      </w:r>
    </w:p>
    <w:p w14:paraId="33D9CD67"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 xml:space="preserve">The </w:t>
      </w:r>
      <w:hyperlink r:id="rId41" w:tgtFrame="_blank" w:history="1">
        <w:r w:rsidRPr="00AC14F7">
          <w:rPr>
            <w:rStyle w:val="Hyperlink"/>
            <w:rFonts w:ascii="Arial" w:eastAsia="Times New Roman" w:hAnsi="Arial" w:cs="Arial"/>
            <w:color w:val="0070C0"/>
            <w:sz w:val="27"/>
            <w:szCs w:val="27"/>
            <w:lang w:eastAsia="en-CA"/>
          </w:rPr>
          <w:t>Student Experience Office</w:t>
        </w:r>
      </w:hyperlink>
      <w:r w:rsidRPr="00AC14F7">
        <w:rPr>
          <w:rFonts w:ascii="Arial" w:eastAsia="Times New Roman" w:hAnsi="Arial" w:cs="Arial"/>
          <w:sz w:val="27"/>
          <w:szCs w:val="27"/>
          <w:lang w:eastAsia="en-CA"/>
        </w:rPr>
        <w:t xml:space="preserve"> (ASK UC–3005) is a hub to help students transition to university life, develop </w:t>
      </w:r>
      <w:hyperlink r:id="rId42" w:tgtFrame="_blank" w:history="1">
        <w:r w:rsidRPr="00AC14F7">
          <w:rPr>
            <w:rStyle w:val="Hyperlink"/>
            <w:rFonts w:ascii="Arial" w:eastAsia="Times New Roman" w:hAnsi="Arial" w:cs="Arial"/>
            <w:color w:val="0070C0"/>
            <w:sz w:val="27"/>
            <w:szCs w:val="27"/>
            <w:lang w:eastAsia="en-CA"/>
          </w:rPr>
          <w:t>leadership and teamwork skills</w:t>
        </w:r>
      </w:hyperlink>
      <w:r w:rsidRPr="00AC14F7">
        <w:rPr>
          <w:rFonts w:ascii="Arial" w:eastAsia="Times New Roman" w:hAnsi="Arial" w:cs="Arial"/>
          <w:sz w:val="27"/>
          <w:szCs w:val="27"/>
          <w:lang w:eastAsia="en-CA"/>
        </w:rPr>
        <w:t xml:space="preserve">, and learn how to get involved through </w:t>
      </w:r>
      <w:hyperlink r:id="rId43" w:tgtFrame="_blank" w:history="1">
        <w:r w:rsidRPr="00AC14F7">
          <w:rPr>
            <w:rStyle w:val="Hyperlink"/>
            <w:rFonts w:ascii="Arial" w:eastAsia="Times New Roman" w:hAnsi="Arial" w:cs="Arial"/>
            <w:color w:val="0070C0"/>
            <w:sz w:val="27"/>
            <w:szCs w:val="27"/>
            <w:lang w:eastAsia="en-CA"/>
          </w:rPr>
          <w:t>volunteering</w:t>
        </w:r>
      </w:hyperlink>
      <w:r w:rsidRPr="00AC14F7">
        <w:rPr>
          <w:rFonts w:ascii="Arial" w:eastAsia="Times New Roman" w:hAnsi="Arial" w:cs="Arial"/>
          <w:sz w:val="27"/>
          <w:szCs w:val="27"/>
          <w:lang w:eastAsia="en-CA"/>
        </w:rPr>
        <w:t xml:space="preserve"> and </w:t>
      </w:r>
      <w:hyperlink r:id="rId44" w:tgtFrame="_blank" w:history="1">
        <w:r w:rsidRPr="00AC14F7">
          <w:rPr>
            <w:rStyle w:val="Hyperlink"/>
            <w:rFonts w:ascii="Arial" w:eastAsia="Times New Roman" w:hAnsi="Arial" w:cs="Arial"/>
            <w:color w:val="0070C0"/>
            <w:sz w:val="27"/>
            <w:szCs w:val="27"/>
            <w:lang w:eastAsia="en-CA"/>
          </w:rPr>
          <w:t>experiential learning</w:t>
        </w:r>
      </w:hyperlink>
      <w:r w:rsidRPr="00AC14F7">
        <w:rPr>
          <w:rFonts w:ascii="Arial" w:eastAsia="Times New Roman" w:hAnsi="Arial" w:cs="Arial"/>
          <w:sz w:val="27"/>
          <w:szCs w:val="27"/>
          <w:lang w:eastAsia="en-CA"/>
        </w:rPr>
        <w:t>.</w:t>
      </w:r>
    </w:p>
    <w:p w14:paraId="45A9B9CA" w14:textId="673D134C" w:rsidR="00AC14F7" w:rsidRPr="00AC14F7" w:rsidRDefault="00C82E0E"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hyperlink r:id="rId45" w:tgtFrame="_blank" w:history="1">
        <w:r w:rsidR="00AC14F7" w:rsidRPr="00AC14F7">
          <w:rPr>
            <w:rStyle w:val="Hyperlink"/>
            <w:rFonts w:ascii="Arial" w:eastAsia="Times New Roman" w:hAnsi="Arial" w:cs="Arial"/>
            <w:color w:val="0070C0"/>
            <w:sz w:val="27"/>
            <w:szCs w:val="27"/>
            <w:lang w:eastAsia="en-CA"/>
          </w:rPr>
          <w:t>Career Services</w:t>
        </w:r>
      </w:hyperlink>
      <w:r w:rsidR="00AC14F7" w:rsidRPr="00AC14F7">
        <w:rPr>
          <w:rFonts w:ascii="Arial" w:eastAsia="Times New Roman" w:hAnsi="Arial" w:cs="Arial"/>
          <w:sz w:val="27"/>
          <w:szCs w:val="27"/>
          <w:lang w:eastAsia="en-CA"/>
        </w:rPr>
        <w:t> (UC-4001) in Student Life is central to the learning experience at Memorial. We host</w:t>
      </w:r>
      <w:r w:rsidR="00AC14F7">
        <w:rPr>
          <w:rFonts w:ascii="Arial" w:eastAsia="Times New Roman" w:hAnsi="Arial" w:cs="Arial"/>
          <w:sz w:val="27"/>
          <w:szCs w:val="27"/>
          <w:lang w:eastAsia="en-CA"/>
        </w:rPr>
        <w:t xml:space="preserve"> </w:t>
      </w:r>
      <w:hyperlink r:id="rId46" w:tgtFrame="_blank" w:history="1">
        <w:r w:rsidR="00AC14F7" w:rsidRPr="00AC14F7">
          <w:rPr>
            <w:rStyle w:val="Hyperlink"/>
            <w:rFonts w:ascii="Arial" w:eastAsia="Times New Roman" w:hAnsi="Arial" w:cs="Arial"/>
            <w:color w:val="0070C0"/>
            <w:sz w:val="27"/>
            <w:szCs w:val="27"/>
            <w:lang w:eastAsia="en-CA"/>
          </w:rPr>
          <w:t>career events and programs</w:t>
        </w:r>
      </w:hyperlink>
      <w:r w:rsidR="00AC14F7" w:rsidRPr="00AC14F7">
        <w:rPr>
          <w:rFonts w:ascii="Arial" w:eastAsia="Times New Roman" w:hAnsi="Arial" w:cs="Arial"/>
          <w:sz w:val="27"/>
          <w:szCs w:val="27"/>
          <w:lang w:eastAsia="en-CA"/>
        </w:rPr>
        <w:t>, and we have</w:t>
      </w:r>
      <w:r w:rsidR="00AC14F7">
        <w:rPr>
          <w:rFonts w:ascii="Arial" w:eastAsia="Times New Roman" w:hAnsi="Arial" w:cs="Arial"/>
          <w:sz w:val="27"/>
          <w:szCs w:val="27"/>
          <w:lang w:eastAsia="en-CA"/>
        </w:rPr>
        <w:t xml:space="preserve"> </w:t>
      </w:r>
      <w:hyperlink r:id="rId47" w:tgtFrame="_blank" w:history="1">
        <w:r w:rsidR="00AC14F7" w:rsidRPr="00AC14F7">
          <w:rPr>
            <w:rStyle w:val="Hyperlink"/>
            <w:rFonts w:ascii="Arial" w:eastAsia="Times New Roman" w:hAnsi="Arial" w:cs="Arial"/>
            <w:color w:val="0070C0"/>
            <w:sz w:val="27"/>
            <w:szCs w:val="27"/>
            <w:lang w:eastAsia="en-CA"/>
          </w:rPr>
          <w:t>career resources</w:t>
        </w:r>
      </w:hyperlink>
      <w:r w:rsidR="00AC14F7">
        <w:rPr>
          <w:rFonts w:ascii="Arial" w:eastAsia="Times New Roman" w:hAnsi="Arial" w:cs="Arial"/>
          <w:sz w:val="27"/>
          <w:szCs w:val="27"/>
          <w:lang w:eastAsia="en-CA"/>
        </w:rPr>
        <w:t xml:space="preserve"> </w:t>
      </w:r>
      <w:r w:rsidR="00AC14F7" w:rsidRPr="00AC14F7">
        <w:rPr>
          <w:rFonts w:ascii="Arial" w:eastAsia="Times New Roman" w:hAnsi="Arial" w:cs="Arial"/>
          <w:sz w:val="27"/>
          <w:szCs w:val="27"/>
          <w:lang w:eastAsia="en-CA"/>
        </w:rPr>
        <w:t>to help students along the way. Here you can</w:t>
      </w:r>
      <w:r w:rsidR="00AC14F7">
        <w:rPr>
          <w:rFonts w:ascii="Arial" w:eastAsia="Times New Roman" w:hAnsi="Arial" w:cs="Arial"/>
          <w:sz w:val="27"/>
          <w:szCs w:val="27"/>
          <w:lang w:eastAsia="en-CA"/>
        </w:rPr>
        <w:t xml:space="preserve"> </w:t>
      </w:r>
      <w:hyperlink r:id="rId48" w:tgtFrame="_blank" w:history="1">
        <w:r w:rsidR="00AC14F7" w:rsidRPr="00AC14F7">
          <w:rPr>
            <w:rStyle w:val="Hyperlink"/>
            <w:rFonts w:ascii="Arial" w:eastAsia="Times New Roman" w:hAnsi="Arial" w:cs="Arial"/>
            <w:color w:val="0070C0"/>
            <w:sz w:val="27"/>
            <w:szCs w:val="27"/>
            <w:lang w:eastAsia="en-CA"/>
          </w:rPr>
          <w:t>explore your career options</w:t>
        </w:r>
      </w:hyperlink>
      <w:r w:rsidR="00AC14F7" w:rsidRPr="00AC14F7">
        <w:rPr>
          <w:rFonts w:ascii="Arial" w:eastAsia="Times New Roman" w:hAnsi="Arial" w:cs="Arial"/>
          <w:color w:val="0070C0"/>
          <w:sz w:val="27"/>
          <w:szCs w:val="27"/>
          <w:lang w:eastAsia="en-CA"/>
        </w:rPr>
        <w:t xml:space="preserve">, </w:t>
      </w:r>
      <w:hyperlink r:id="rId49" w:tgtFrame="_blank" w:history="1">
        <w:r w:rsidR="00AC14F7" w:rsidRPr="00AC14F7">
          <w:rPr>
            <w:rStyle w:val="Hyperlink"/>
            <w:rFonts w:ascii="Arial" w:eastAsia="Times New Roman" w:hAnsi="Arial" w:cs="Arial"/>
            <w:color w:val="0070C0"/>
            <w:sz w:val="27"/>
            <w:szCs w:val="27"/>
            <w:lang w:eastAsia="en-CA"/>
          </w:rPr>
          <w:t>build work experience</w:t>
        </w:r>
      </w:hyperlink>
      <w:r w:rsidR="00AC14F7" w:rsidRPr="00AC14F7">
        <w:rPr>
          <w:rFonts w:ascii="Arial" w:eastAsia="Times New Roman" w:hAnsi="Arial" w:cs="Arial"/>
          <w:sz w:val="27"/>
          <w:szCs w:val="27"/>
          <w:lang w:eastAsia="en-CA"/>
        </w:rPr>
        <w:t>, and</w:t>
      </w:r>
      <w:r w:rsidR="00AC14F7">
        <w:rPr>
          <w:rFonts w:ascii="Arial" w:eastAsia="Times New Roman" w:hAnsi="Arial" w:cs="Arial"/>
          <w:sz w:val="27"/>
          <w:szCs w:val="27"/>
          <w:lang w:eastAsia="en-CA"/>
        </w:rPr>
        <w:t xml:space="preserve"> </w:t>
      </w:r>
      <w:hyperlink r:id="rId50" w:tgtFrame="_blank" w:history="1">
        <w:r w:rsidR="00AC14F7" w:rsidRPr="00AC14F7">
          <w:rPr>
            <w:rStyle w:val="Hyperlink"/>
            <w:rFonts w:ascii="Arial" w:eastAsia="Times New Roman" w:hAnsi="Arial" w:cs="Arial"/>
            <w:color w:val="0070C0"/>
            <w:sz w:val="27"/>
            <w:szCs w:val="27"/>
            <w:lang w:eastAsia="en-CA"/>
          </w:rPr>
          <w:t>meet employers</w:t>
        </w:r>
      </w:hyperlink>
      <w:r w:rsidR="00AC14F7" w:rsidRPr="00AC14F7">
        <w:rPr>
          <w:rFonts w:ascii="Arial" w:eastAsia="Times New Roman" w:hAnsi="Arial" w:cs="Arial"/>
          <w:sz w:val="27"/>
          <w:szCs w:val="27"/>
          <w:lang w:eastAsia="en-CA"/>
        </w:rPr>
        <w:t>. It is never too early (or too late) to get started.</w:t>
      </w:r>
    </w:p>
    <w:p w14:paraId="1B495E44"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51" w:tgtFrame="_blank" w:history="1">
        <w:r w:rsidRPr="00AC14F7">
          <w:rPr>
            <w:rStyle w:val="Hyperlink"/>
            <w:rFonts w:ascii="Arial" w:eastAsia="Times New Roman" w:hAnsi="Arial" w:cs="Arial"/>
            <w:color w:val="0070C0"/>
            <w:sz w:val="27"/>
            <w:szCs w:val="27"/>
            <w:lang w:eastAsia="en-CA"/>
          </w:rPr>
          <w:t>Indigenous Student Resource Centre</w:t>
        </w:r>
      </w:hyperlink>
      <w:r w:rsidRPr="00AC14F7">
        <w:rPr>
          <w:rFonts w:ascii="Arial" w:eastAsia="Times New Roman" w:hAnsi="Arial" w:cs="Arial"/>
          <w:sz w:val="27"/>
          <w:szCs w:val="27"/>
          <w:lang w:eastAsia="en-CA"/>
        </w:rPr>
        <w:t> (ISRC) (208 Elizabeth Avenue) supports Indigenous students by creating a welcoming community, by providing an engaging and inclusive space, and by offering an array of programs and resources to ensure success. It also assists the non-Indigenous University Community to walk a good path and build positive relationships with Indigenous peoples.</w:t>
      </w:r>
    </w:p>
    <w:p w14:paraId="68B20F0C" w14:textId="13D45739"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52" w:tgtFrame="_blank" w:history="1">
        <w:r w:rsidRPr="00AC14F7">
          <w:rPr>
            <w:rStyle w:val="Hyperlink"/>
            <w:rFonts w:ascii="Arial" w:eastAsia="Times New Roman" w:hAnsi="Arial" w:cs="Arial"/>
            <w:color w:val="0070C0"/>
            <w:sz w:val="27"/>
            <w:szCs w:val="27"/>
            <w:lang w:eastAsia="en-CA"/>
          </w:rPr>
          <w:t>Internationalization Office</w:t>
        </w:r>
      </w:hyperlink>
      <w:r>
        <w:rPr>
          <w:rFonts w:ascii="Arial" w:eastAsia="Times New Roman" w:hAnsi="Arial" w:cs="Arial"/>
          <w:sz w:val="27"/>
          <w:szCs w:val="27"/>
          <w:lang w:eastAsia="en-CA"/>
        </w:rPr>
        <w:t xml:space="preserve"> </w:t>
      </w:r>
      <w:r w:rsidRPr="00AC14F7">
        <w:rPr>
          <w:rFonts w:ascii="Arial" w:eastAsia="Times New Roman" w:hAnsi="Arial" w:cs="Arial"/>
          <w:sz w:val="27"/>
          <w:szCs w:val="27"/>
          <w:lang w:eastAsia="en-CA"/>
        </w:rPr>
        <w:t>provides a variety of </w:t>
      </w:r>
      <w:hyperlink r:id="rId53" w:tgtFrame="_blank" w:history="1">
        <w:r w:rsidRPr="00AC14F7">
          <w:rPr>
            <w:rStyle w:val="Hyperlink"/>
            <w:rFonts w:ascii="Arial" w:eastAsia="Times New Roman" w:hAnsi="Arial" w:cs="Arial"/>
            <w:color w:val="0070C0"/>
            <w:sz w:val="27"/>
            <w:szCs w:val="27"/>
            <w:lang w:eastAsia="en-CA"/>
          </w:rPr>
          <w:t xml:space="preserve">programmes to support international students’ transition </w:t>
        </w:r>
        <w:r w:rsidRPr="00AC14F7">
          <w:rPr>
            <w:rStyle w:val="Hyperlink"/>
            <w:rFonts w:ascii="Arial" w:eastAsia="Times New Roman" w:hAnsi="Arial" w:cs="Arial"/>
            <w:color w:val="0070C0"/>
            <w:sz w:val="27"/>
            <w:szCs w:val="27"/>
            <w:lang w:eastAsia="en-CA"/>
          </w:rPr>
          <w:lastRenderedPageBreak/>
          <w:t>to MUNL and to our province</w:t>
        </w:r>
      </w:hyperlink>
      <w:r w:rsidRPr="00AC14F7">
        <w:rPr>
          <w:rFonts w:ascii="Arial" w:eastAsia="Times New Roman" w:hAnsi="Arial" w:cs="Arial"/>
          <w:sz w:val="27"/>
          <w:szCs w:val="27"/>
          <w:lang w:eastAsia="en-CA"/>
        </w:rPr>
        <w:t>.</w:t>
      </w:r>
      <w:r>
        <w:rPr>
          <w:rFonts w:ascii="Arial" w:eastAsia="Times New Roman" w:hAnsi="Arial" w:cs="Arial"/>
          <w:sz w:val="27"/>
          <w:szCs w:val="27"/>
          <w:lang w:eastAsia="en-CA"/>
        </w:rPr>
        <w:t xml:space="preserve"> </w:t>
      </w:r>
      <w:r w:rsidRPr="00AC14F7">
        <w:rPr>
          <w:rFonts w:ascii="Arial" w:eastAsia="Times New Roman" w:hAnsi="Arial" w:cs="Arial"/>
          <w:sz w:val="27"/>
          <w:szCs w:val="27"/>
          <w:lang w:eastAsia="en-CA"/>
        </w:rPr>
        <w:t>To learn more about the </w:t>
      </w:r>
      <w:hyperlink r:id="rId54" w:tgtFrame="_blank" w:history="1">
        <w:r w:rsidRPr="00AC14F7">
          <w:rPr>
            <w:rStyle w:val="Hyperlink"/>
            <w:rFonts w:ascii="Arial" w:eastAsia="Times New Roman" w:hAnsi="Arial" w:cs="Arial"/>
            <w:color w:val="0070C0"/>
            <w:sz w:val="27"/>
            <w:szCs w:val="27"/>
            <w:lang w:eastAsia="en-CA"/>
          </w:rPr>
          <w:t>Internationalization Office’s supports and services</w:t>
        </w:r>
      </w:hyperlink>
      <w:r w:rsidRPr="00AC14F7">
        <w:rPr>
          <w:rFonts w:ascii="Arial" w:eastAsia="Times New Roman" w:hAnsi="Arial" w:cs="Arial"/>
          <w:sz w:val="27"/>
          <w:szCs w:val="27"/>
          <w:lang w:eastAsia="en-CA"/>
        </w:rPr>
        <w:t>, please connect with our office. There is a </w:t>
      </w:r>
      <w:hyperlink r:id="rId55" w:tgtFrame="_blank" w:history="1">
        <w:r w:rsidRPr="00AC14F7">
          <w:rPr>
            <w:rStyle w:val="Hyperlink"/>
            <w:rFonts w:ascii="Arial" w:eastAsia="Times New Roman" w:hAnsi="Arial" w:cs="Arial"/>
            <w:color w:val="0070C0"/>
            <w:sz w:val="27"/>
            <w:szCs w:val="27"/>
            <w:lang w:eastAsia="en-CA"/>
          </w:rPr>
          <w:t>staff directory for the Internationalization Office</w:t>
        </w:r>
      </w:hyperlink>
      <w:r w:rsidRPr="00AC14F7">
        <w:rPr>
          <w:rFonts w:ascii="Arial" w:eastAsia="Times New Roman" w:hAnsi="Arial" w:cs="Arial"/>
          <w:sz w:val="27"/>
          <w:szCs w:val="27"/>
          <w:lang w:eastAsia="en-CA"/>
        </w:rPr>
        <w:t> to help you find the supports you are looking for.</w:t>
      </w:r>
    </w:p>
    <w:p w14:paraId="11F82FFB"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For </w:t>
      </w:r>
      <w:hyperlink r:id="rId56" w:tgtFrame="_blank" w:history="1">
        <w:r w:rsidRPr="00AC14F7">
          <w:rPr>
            <w:rStyle w:val="Hyperlink"/>
            <w:rFonts w:ascii="Arial" w:eastAsia="Times New Roman" w:hAnsi="Arial" w:cs="Arial"/>
            <w:color w:val="0070C0"/>
            <w:sz w:val="27"/>
            <w:szCs w:val="27"/>
            <w:lang w:eastAsia="en-CA"/>
          </w:rPr>
          <w:t>students looking to go on an exchange</w:t>
        </w:r>
      </w:hyperlink>
      <w:r w:rsidRPr="00AC14F7">
        <w:rPr>
          <w:rFonts w:ascii="Arial" w:eastAsia="Times New Roman" w:hAnsi="Arial" w:cs="Arial"/>
          <w:sz w:val="27"/>
          <w:szCs w:val="27"/>
          <w:lang w:eastAsia="en-CA"/>
        </w:rPr>
        <w:t>, look no further. There are semester-long exchanges, summer schools, or even field schools in more than 130 destinations throughout the globe. There are also dozens of scholarship opportunities to assist students in making their international adventure a reality.</w:t>
      </w:r>
    </w:p>
    <w:p w14:paraId="795563E2"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In case you need help with </w:t>
      </w:r>
      <w:hyperlink r:id="rId57" w:tgtFrame="_blank" w:history="1">
        <w:r w:rsidRPr="00AC14F7">
          <w:rPr>
            <w:rStyle w:val="Hyperlink"/>
            <w:rFonts w:ascii="Arial" w:eastAsia="Times New Roman" w:hAnsi="Arial" w:cs="Arial"/>
            <w:color w:val="0070C0"/>
            <w:sz w:val="27"/>
            <w:szCs w:val="27"/>
            <w:lang w:eastAsia="en-CA"/>
          </w:rPr>
          <w:t>need help with finances and funding</w:t>
        </w:r>
      </w:hyperlink>
      <w:r w:rsidRPr="00AC14F7">
        <w:rPr>
          <w:rFonts w:ascii="Arial" w:eastAsia="Times New Roman" w:hAnsi="Arial" w:cs="Arial"/>
          <w:sz w:val="27"/>
          <w:szCs w:val="27"/>
          <w:lang w:eastAsia="en-CA"/>
        </w:rPr>
        <w:t>, there are a number of resources available.</w:t>
      </w:r>
    </w:p>
    <w:p w14:paraId="5BE5BBAD"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58" w:tgtFrame="_blank" w:history="1">
        <w:r w:rsidRPr="00AC14F7">
          <w:rPr>
            <w:rStyle w:val="Hyperlink"/>
            <w:rFonts w:ascii="Arial" w:eastAsia="Times New Roman" w:hAnsi="Arial" w:cs="Arial"/>
            <w:color w:val="0070C0"/>
            <w:sz w:val="27"/>
            <w:szCs w:val="27"/>
            <w:lang w:eastAsia="en-CA"/>
          </w:rPr>
          <w:t>Student Support Office</w:t>
        </w:r>
      </w:hyperlink>
      <w:r w:rsidRPr="00AC14F7">
        <w:rPr>
          <w:rFonts w:ascii="Arial" w:eastAsia="Times New Roman" w:hAnsi="Arial" w:cs="Arial"/>
          <w:sz w:val="27"/>
          <w:szCs w:val="27"/>
          <w:lang w:eastAsia="en-CA"/>
        </w:rPr>
        <w:t> can provide support to students in distress concerning a financial, academic or personal matter. The Student Support Office can also assist students who wish to raise a concern and seek a resolution to a matter related to their student experience at MUNL. The Student Code of Conduct outlines the expectations of students at Memorial University and provides an avenue to address behaviours that deviate from the Code. The Student Support Offices also coordinates the Non-Academic Appeal procedures for students, who need to raise concerns about a university employee or situation. This process ensures that student complaints are dealt with in a fair and equitable manner.</w:t>
      </w:r>
    </w:p>
    <w:p w14:paraId="175DCF51"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The </w:t>
      </w:r>
      <w:hyperlink r:id="rId59" w:tgtFrame="_blank" w:history="1">
        <w:r w:rsidRPr="00AC14F7">
          <w:rPr>
            <w:rStyle w:val="Hyperlink"/>
            <w:rFonts w:ascii="Arial" w:eastAsia="Times New Roman" w:hAnsi="Arial" w:cs="Arial"/>
            <w:color w:val="0070C0"/>
            <w:sz w:val="27"/>
            <w:szCs w:val="27"/>
            <w:lang w:eastAsia="en-CA"/>
          </w:rPr>
          <w:t>Sexual Harassment Office</w:t>
        </w:r>
      </w:hyperlink>
      <w:r w:rsidRPr="00AC14F7">
        <w:rPr>
          <w:rFonts w:ascii="Arial" w:eastAsia="Times New Roman" w:hAnsi="Arial" w:cs="Arial"/>
          <w:sz w:val="27"/>
          <w:szCs w:val="27"/>
          <w:lang w:eastAsia="en-CA"/>
        </w:rPr>
        <w:t> (Earth Sciences E-6039) prevents sexual harassment and sexual assault through education, mitigates the effects of sexual harassment and sexual assault, and identifies methods for timely resolutions of complaints of sexual harassment and sexual assault which may arise at Memorial University. While working towards a resolution of a complaint, the Sexual Harassment Office can coordinate interim accommodations as necessary.</w:t>
      </w:r>
    </w:p>
    <w:p w14:paraId="04E70662" w14:textId="77777777" w:rsidR="00AC14F7"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lastRenderedPageBreak/>
        <w:t>Students should also download the </w:t>
      </w:r>
      <w:hyperlink r:id="rId60" w:tgtFrame="_blank" w:history="1">
        <w:r w:rsidRPr="00AC14F7">
          <w:rPr>
            <w:rStyle w:val="Hyperlink"/>
            <w:rFonts w:ascii="Arial" w:eastAsia="Times New Roman" w:hAnsi="Arial" w:cs="Arial"/>
            <w:color w:val="0070C0"/>
            <w:sz w:val="27"/>
            <w:szCs w:val="27"/>
            <w:lang w:eastAsia="en-CA"/>
          </w:rPr>
          <w:t>Navigate App</w:t>
        </w:r>
      </w:hyperlink>
      <w:r w:rsidRPr="00AC14F7">
        <w:rPr>
          <w:rFonts w:ascii="Arial" w:eastAsia="Times New Roman" w:hAnsi="Arial" w:cs="Arial"/>
          <w:sz w:val="27"/>
          <w:szCs w:val="27"/>
          <w:lang w:eastAsia="en-CA"/>
        </w:rPr>
        <w:t> which is the primary means of booking appointments for the Academic Advising Centre, Student Experience Office, and other centres.</w:t>
      </w:r>
    </w:p>
    <w:p w14:paraId="278FECF7" w14:textId="773FE8DA" w:rsidR="00616AF4" w:rsidRPr="00AC14F7" w:rsidRDefault="00AC14F7" w:rsidP="00AC14F7">
      <w:pPr>
        <w:pBdr>
          <w:top w:val="single" w:sz="8" w:space="9" w:color="D3D3D3"/>
          <w:left w:val="single" w:sz="8" w:space="9" w:color="D3D3D3"/>
          <w:bottom w:val="single" w:sz="8" w:space="6" w:color="D3D3D3"/>
          <w:right w:val="single" w:sz="8" w:space="9" w:color="D3D3D3"/>
        </w:pBdr>
        <w:spacing w:after="360" w:line="240" w:lineRule="auto"/>
        <w:ind w:left="2160"/>
        <w:rPr>
          <w:rFonts w:ascii="Arial" w:eastAsia="Times New Roman" w:hAnsi="Arial" w:cs="Arial"/>
          <w:sz w:val="27"/>
          <w:szCs w:val="27"/>
          <w:lang w:eastAsia="en-CA"/>
        </w:rPr>
      </w:pPr>
      <w:r w:rsidRPr="00AC14F7">
        <w:rPr>
          <w:rFonts w:ascii="Arial" w:eastAsia="Times New Roman" w:hAnsi="Arial" w:cs="Arial"/>
          <w:sz w:val="27"/>
          <w:szCs w:val="27"/>
          <w:lang w:eastAsia="en-CA"/>
        </w:rPr>
        <w:t>Reach out to the many </w:t>
      </w:r>
      <w:hyperlink r:id="rId61" w:tgtFrame="_blank" w:history="1">
        <w:r w:rsidRPr="00AC14F7">
          <w:rPr>
            <w:rStyle w:val="Hyperlink"/>
            <w:rFonts w:ascii="Arial" w:eastAsia="Times New Roman" w:hAnsi="Arial" w:cs="Arial"/>
            <w:color w:val="0070C0"/>
            <w:sz w:val="27"/>
            <w:szCs w:val="27"/>
            <w:lang w:eastAsia="en-CA"/>
          </w:rPr>
          <w:t>Student Clubs and Societies</w:t>
        </w:r>
      </w:hyperlink>
      <w:r w:rsidRPr="00AC14F7">
        <w:rPr>
          <w:rFonts w:ascii="Arial" w:eastAsia="Times New Roman" w:hAnsi="Arial" w:cs="Arial"/>
          <w:sz w:val="27"/>
          <w:szCs w:val="27"/>
          <w:lang w:eastAsia="en-CA"/>
        </w:rPr>
        <w:t> which can help you deepen learning in your discipline or pursue your interests outside the classroom and get connected with others.”</w:t>
      </w:r>
      <w:bookmarkStart w:id="2" w:name="_Hlk80279993"/>
    </w:p>
    <w:bookmarkEnd w:id="2"/>
    <w:p w14:paraId="578281BE"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12. Instructor Feedback</w:t>
      </w:r>
    </w:p>
    <w:p w14:paraId="44B830D6" w14:textId="77777777" w:rsidR="00616AF4" w:rsidRPr="00786225" w:rsidRDefault="00616AF4" w:rsidP="0098486D">
      <w:pPr>
        <w:spacing w:before="240" w:after="120" w:line="240" w:lineRule="auto"/>
        <w:rPr>
          <w:rFonts w:ascii="Arial" w:eastAsia="Times New Roman" w:hAnsi="Arial" w:cs="Arial"/>
          <w:sz w:val="27"/>
          <w:szCs w:val="27"/>
          <w:lang w:eastAsia="en-CA"/>
        </w:rPr>
      </w:pPr>
      <w:r w:rsidRPr="00786225">
        <w:rPr>
          <w:rFonts w:ascii="Arial" w:eastAsia="Times New Roman" w:hAnsi="Arial" w:cs="Arial"/>
          <w:sz w:val="27"/>
          <w:szCs w:val="27"/>
          <w:lang w:eastAsia="en-CA"/>
        </w:rPr>
        <w:t>Instructors may wish to include a statement regarding the use of any feedback mechanisms used in the course, such as:</w:t>
      </w:r>
    </w:p>
    <w:p w14:paraId="69366146" w14:textId="77777777" w:rsidR="00616AF4" w:rsidRPr="00786225" w:rsidRDefault="00616AF4" w:rsidP="0098486D">
      <w:pPr>
        <w:numPr>
          <w:ilvl w:val="0"/>
          <w:numId w:val="24"/>
        </w:numPr>
        <w:spacing w:after="120" w:line="240" w:lineRule="auto"/>
        <w:ind w:left="1196" w:hanging="357"/>
        <w:rPr>
          <w:rFonts w:ascii="Arial" w:eastAsia="Times New Roman" w:hAnsi="Arial" w:cs="Arial"/>
          <w:sz w:val="27"/>
          <w:szCs w:val="27"/>
          <w:lang w:eastAsia="en-CA"/>
        </w:rPr>
      </w:pPr>
      <w:r w:rsidRPr="00786225">
        <w:rPr>
          <w:rFonts w:ascii="Arial" w:eastAsia="Times New Roman" w:hAnsi="Arial" w:cs="Arial"/>
          <w:sz w:val="27"/>
          <w:szCs w:val="27"/>
          <w:lang w:eastAsia="en-CA"/>
        </w:rPr>
        <w:t>instructor developed feedback forms,</w:t>
      </w:r>
    </w:p>
    <w:p w14:paraId="663EAAF8" w14:textId="77777777" w:rsidR="00616AF4" w:rsidRPr="00786225" w:rsidRDefault="00616AF4" w:rsidP="0098486D">
      <w:pPr>
        <w:numPr>
          <w:ilvl w:val="0"/>
          <w:numId w:val="24"/>
        </w:numPr>
        <w:spacing w:after="120" w:line="240" w:lineRule="auto"/>
        <w:ind w:left="1196" w:hanging="357"/>
        <w:rPr>
          <w:rFonts w:ascii="Arial" w:eastAsia="Times New Roman" w:hAnsi="Arial" w:cs="Arial"/>
          <w:sz w:val="27"/>
          <w:szCs w:val="27"/>
          <w:lang w:eastAsia="en-CA"/>
        </w:rPr>
      </w:pPr>
      <w:r w:rsidRPr="00786225">
        <w:rPr>
          <w:rFonts w:ascii="Arial" w:eastAsia="Times New Roman" w:hAnsi="Arial" w:cs="Arial"/>
          <w:sz w:val="27"/>
          <w:szCs w:val="27"/>
          <w:lang w:eastAsia="en-CA"/>
        </w:rPr>
        <w:t>prior-learning assessments,</w:t>
      </w:r>
    </w:p>
    <w:p w14:paraId="0D31E58E" w14:textId="77777777" w:rsidR="00616AF4" w:rsidRPr="00786225" w:rsidRDefault="00616AF4" w:rsidP="0098486D">
      <w:pPr>
        <w:numPr>
          <w:ilvl w:val="0"/>
          <w:numId w:val="24"/>
        </w:numPr>
        <w:spacing w:after="120" w:line="240" w:lineRule="auto"/>
        <w:ind w:left="1196" w:hanging="357"/>
        <w:rPr>
          <w:rFonts w:ascii="Arial" w:eastAsia="Times New Roman" w:hAnsi="Arial" w:cs="Arial"/>
          <w:sz w:val="27"/>
          <w:szCs w:val="27"/>
          <w:lang w:eastAsia="en-CA"/>
        </w:rPr>
      </w:pPr>
      <w:r w:rsidRPr="00786225">
        <w:rPr>
          <w:rFonts w:ascii="Arial" w:eastAsia="Times New Roman" w:hAnsi="Arial" w:cs="Arial"/>
          <w:sz w:val="27"/>
          <w:szCs w:val="27"/>
          <w:lang w:eastAsia="en-CA"/>
        </w:rPr>
        <w:t>learning outcomes questionnaires, or</w:t>
      </w:r>
    </w:p>
    <w:p w14:paraId="4E403CEC" w14:textId="77777777" w:rsidR="00616AF4" w:rsidRPr="00786225" w:rsidRDefault="00616AF4" w:rsidP="0098486D">
      <w:pPr>
        <w:numPr>
          <w:ilvl w:val="0"/>
          <w:numId w:val="24"/>
        </w:numPr>
        <w:spacing w:after="120" w:line="240" w:lineRule="auto"/>
        <w:ind w:left="1196" w:hanging="357"/>
        <w:rPr>
          <w:rFonts w:ascii="Arial" w:eastAsia="Times New Roman" w:hAnsi="Arial" w:cs="Arial"/>
          <w:sz w:val="27"/>
          <w:szCs w:val="27"/>
          <w:lang w:eastAsia="en-CA"/>
        </w:rPr>
      </w:pPr>
      <w:r w:rsidRPr="00786225">
        <w:rPr>
          <w:rFonts w:ascii="Arial" w:eastAsia="Times New Roman" w:hAnsi="Arial" w:cs="Arial"/>
          <w:sz w:val="27"/>
          <w:szCs w:val="27"/>
          <w:lang w:eastAsia="en-CA"/>
        </w:rPr>
        <w:t>the Course Evaluation Questionnaire.</w:t>
      </w:r>
    </w:p>
    <w:p w14:paraId="116DF664" w14:textId="77777777" w:rsidR="00616AF4" w:rsidRPr="00616AF4" w:rsidRDefault="00616AF4" w:rsidP="0098486D">
      <w:pPr>
        <w:spacing w:before="240" w:after="24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w:t>
      </w:r>
    </w:p>
    <w:p w14:paraId="429206D6" w14:textId="77777777" w:rsidR="00616AF4" w:rsidRPr="00786225" w:rsidRDefault="00616AF4" w:rsidP="00715AB7">
      <w:pPr>
        <w:spacing w:after="0" w:line="240" w:lineRule="auto"/>
        <w:ind w:left="840"/>
        <w:rPr>
          <w:rFonts w:ascii="Arial" w:eastAsia="Times New Roman" w:hAnsi="Arial" w:cs="Arial"/>
          <w:sz w:val="27"/>
          <w:szCs w:val="27"/>
          <w:lang w:eastAsia="en-CA"/>
        </w:rPr>
      </w:pPr>
      <w:r w:rsidRPr="00786225">
        <w:rPr>
          <w:rFonts w:ascii="Arial" w:eastAsia="Times New Roman" w:hAnsi="Arial" w:cs="Arial"/>
          <w:sz w:val="27"/>
          <w:szCs w:val="27"/>
          <w:lang w:eastAsia="en-CA"/>
        </w:rPr>
        <w:t>A brief statement regarding:</w:t>
      </w:r>
    </w:p>
    <w:p w14:paraId="771D1588" w14:textId="77777777" w:rsidR="00616AF4" w:rsidRPr="00786225" w:rsidRDefault="00616AF4" w:rsidP="00715AB7">
      <w:pPr>
        <w:numPr>
          <w:ilvl w:val="0"/>
          <w:numId w:val="25"/>
        </w:numPr>
        <w:spacing w:before="120" w:after="0" w:line="240" w:lineRule="auto"/>
        <w:rPr>
          <w:rFonts w:ascii="Arial" w:eastAsia="Times New Roman" w:hAnsi="Arial" w:cs="Arial"/>
          <w:sz w:val="27"/>
          <w:szCs w:val="27"/>
          <w:lang w:eastAsia="en-CA"/>
        </w:rPr>
      </w:pPr>
      <w:r w:rsidRPr="00786225">
        <w:rPr>
          <w:rFonts w:ascii="Arial" w:eastAsia="Times New Roman" w:hAnsi="Arial" w:cs="Arial"/>
          <w:sz w:val="27"/>
          <w:szCs w:val="27"/>
          <w:lang w:eastAsia="en-CA"/>
        </w:rPr>
        <w:t>the timing of feedback,</w:t>
      </w:r>
    </w:p>
    <w:p w14:paraId="31D001C9" w14:textId="77777777" w:rsidR="00616AF4" w:rsidRPr="00786225" w:rsidRDefault="00616AF4" w:rsidP="00715AB7">
      <w:pPr>
        <w:numPr>
          <w:ilvl w:val="0"/>
          <w:numId w:val="25"/>
        </w:numPr>
        <w:spacing w:before="120" w:after="0" w:line="240" w:lineRule="auto"/>
        <w:rPr>
          <w:rFonts w:ascii="Arial" w:eastAsia="Times New Roman" w:hAnsi="Arial" w:cs="Arial"/>
          <w:sz w:val="27"/>
          <w:szCs w:val="27"/>
          <w:lang w:eastAsia="en-CA"/>
        </w:rPr>
      </w:pPr>
      <w:r w:rsidRPr="00786225">
        <w:rPr>
          <w:rFonts w:ascii="Arial" w:eastAsia="Times New Roman" w:hAnsi="Arial" w:cs="Arial"/>
          <w:sz w:val="27"/>
          <w:szCs w:val="27"/>
          <w:lang w:eastAsia="en-CA"/>
        </w:rPr>
        <w:t>how feedback is used, and</w:t>
      </w:r>
    </w:p>
    <w:p w14:paraId="13E14DC5" w14:textId="77777777" w:rsidR="00616AF4" w:rsidRPr="00786225" w:rsidRDefault="00616AF4" w:rsidP="00715AB7">
      <w:pPr>
        <w:numPr>
          <w:ilvl w:val="0"/>
          <w:numId w:val="25"/>
        </w:numPr>
        <w:spacing w:before="120" w:after="240" w:line="240" w:lineRule="auto"/>
        <w:rPr>
          <w:rFonts w:ascii="Arial" w:eastAsia="Times New Roman" w:hAnsi="Arial" w:cs="Arial"/>
          <w:sz w:val="27"/>
          <w:szCs w:val="27"/>
          <w:lang w:eastAsia="en-CA"/>
        </w:rPr>
      </w:pPr>
      <w:r w:rsidRPr="00786225">
        <w:rPr>
          <w:rFonts w:ascii="Arial" w:eastAsia="Times New Roman" w:hAnsi="Arial" w:cs="Arial"/>
          <w:sz w:val="27"/>
          <w:szCs w:val="27"/>
          <w:lang w:eastAsia="en-CA"/>
        </w:rPr>
        <w:t>the value of feedback in improving the course for current and/or future students.</w:t>
      </w:r>
    </w:p>
    <w:p w14:paraId="45713890" w14:textId="77777777" w:rsidR="00616AF4" w:rsidRPr="00616AF4" w:rsidRDefault="00616AF4" w:rsidP="0098486D">
      <w:pPr>
        <w:spacing w:after="0" w:line="288" w:lineRule="atLeast"/>
        <w:outlineLvl w:val="1"/>
        <w:rPr>
          <w:rFonts w:ascii="Palatino Linotype" w:eastAsia="Times New Roman" w:hAnsi="Palatino Linotype" w:cs="Arial"/>
          <w:color w:val="000000"/>
          <w:sz w:val="39"/>
          <w:szCs w:val="39"/>
          <w:lang w:eastAsia="en-CA"/>
        </w:rPr>
      </w:pPr>
      <w:r w:rsidRPr="00616AF4">
        <w:rPr>
          <w:rFonts w:ascii="Palatino Linotype" w:eastAsia="Times New Roman" w:hAnsi="Palatino Linotype" w:cs="Arial"/>
          <w:color w:val="000000"/>
          <w:sz w:val="39"/>
          <w:szCs w:val="39"/>
          <w:lang w:eastAsia="en-CA"/>
        </w:rPr>
        <w:t>13. Tentative Course Schedule</w:t>
      </w:r>
    </w:p>
    <w:p w14:paraId="2393B66B" w14:textId="77777777" w:rsidR="00616AF4" w:rsidRPr="00786225" w:rsidRDefault="00616AF4" w:rsidP="0098486D">
      <w:pPr>
        <w:spacing w:before="240" w:after="240" w:line="240" w:lineRule="auto"/>
        <w:rPr>
          <w:rFonts w:ascii="Arial" w:eastAsia="Times New Roman" w:hAnsi="Arial" w:cs="Arial"/>
          <w:sz w:val="27"/>
          <w:szCs w:val="27"/>
          <w:lang w:eastAsia="en-CA"/>
        </w:rPr>
      </w:pPr>
      <w:r w:rsidRPr="00786225">
        <w:rPr>
          <w:rFonts w:ascii="Arial" w:eastAsia="Times New Roman" w:hAnsi="Arial" w:cs="Arial"/>
          <w:sz w:val="27"/>
          <w:szCs w:val="27"/>
          <w:lang w:eastAsia="en-CA"/>
        </w:rPr>
        <w:t>A tentative schedule helps to ensure course expectations are clear, and aids students in time management during their studies.</w:t>
      </w:r>
    </w:p>
    <w:p w14:paraId="74C9F2FF" w14:textId="77777777" w:rsidR="00616AF4" w:rsidRPr="00616AF4" w:rsidRDefault="00616AF4" w:rsidP="0098486D">
      <w:pPr>
        <w:spacing w:after="0" w:line="288" w:lineRule="atLeast"/>
        <w:outlineLvl w:val="2"/>
        <w:rPr>
          <w:rFonts w:ascii="Palatino Linotype" w:eastAsia="Times New Roman" w:hAnsi="Palatino Linotype" w:cs="Arial"/>
          <w:color w:val="595572"/>
          <w:sz w:val="34"/>
          <w:szCs w:val="34"/>
          <w:lang w:eastAsia="en-CA"/>
        </w:rPr>
      </w:pPr>
      <w:r w:rsidRPr="00616AF4">
        <w:rPr>
          <w:rFonts w:ascii="Palatino Linotype" w:eastAsia="Times New Roman" w:hAnsi="Palatino Linotype" w:cs="Arial"/>
          <w:color w:val="595572"/>
          <w:sz w:val="34"/>
          <w:szCs w:val="34"/>
          <w:lang w:eastAsia="en-CA"/>
        </w:rPr>
        <w:t>Recommended </w:t>
      </w:r>
      <w:r w:rsidRPr="00616AF4">
        <w:rPr>
          <w:rFonts w:ascii="Palatino Linotype" w:eastAsia="Times New Roman" w:hAnsi="Palatino Linotype" w:cs="Arial"/>
          <w:i/>
          <w:iCs/>
          <w:color w:val="595572"/>
          <w:sz w:val="34"/>
          <w:szCs w:val="34"/>
          <w:bdr w:val="none" w:sz="0" w:space="0" w:color="auto" w:frame="1"/>
          <w:lang w:eastAsia="en-CA"/>
        </w:rPr>
        <w:t>(Required in the HSS)</w:t>
      </w:r>
    </w:p>
    <w:p w14:paraId="027C0F76" w14:textId="77777777" w:rsidR="00616AF4" w:rsidRPr="00786225" w:rsidRDefault="00616AF4" w:rsidP="00B43DE8">
      <w:pPr>
        <w:spacing w:before="120" w:after="120" w:line="240" w:lineRule="auto"/>
        <w:ind w:left="839"/>
        <w:rPr>
          <w:rFonts w:ascii="Arial" w:eastAsia="Times New Roman" w:hAnsi="Arial" w:cs="Arial"/>
          <w:sz w:val="27"/>
          <w:szCs w:val="27"/>
          <w:lang w:eastAsia="en-CA"/>
        </w:rPr>
      </w:pPr>
      <w:r w:rsidRPr="00786225">
        <w:rPr>
          <w:rFonts w:ascii="Arial" w:eastAsia="Times New Roman" w:hAnsi="Arial" w:cs="Arial"/>
          <w:sz w:val="27"/>
          <w:szCs w:val="27"/>
          <w:lang w:eastAsia="en-CA"/>
        </w:rPr>
        <w:t>A tentative timeline (e.g., a table) of topics broken down by week, including any tutorials, online meetings, assignments, tests, or assigned readings.</w:t>
      </w:r>
    </w:p>
    <w:p w14:paraId="6C69C7DA" w14:textId="77777777" w:rsidR="00616AF4" w:rsidRPr="00786225" w:rsidRDefault="00616AF4" w:rsidP="00B43DE8">
      <w:pPr>
        <w:spacing w:after="120" w:line="240" w:lineRule="auto"/>
        <w:ind w:left="840"/>
        <w:rPr>
          <w:rFonts w:ascii="Arial" w:eastAsia="Times New Roman" w:hAnsi="Arial" w:cs="Arial"/>
          <w:sz w:val="27"/>
          <w:szCs w:val="27"/>
          <w:lang w:eastAsia="en-CA"/>
        </w:rPr>
      </w:pPr>
      <w:r w:rsidRPr="00786225">
        <w:rPr>
          <w:rFonts w:ascii="Arial" w:eastAsia="Times New Roman" w:hAnsi="Arial" w:cs="Arial"/>
          <w:sz w:val="27"/>
          <w:szCs w:val="27"/>
          <w:lang w:eastAsia="en-CA"/>
        </w:rPr>
        <w:lastRenderedPageBreak/>
        <w:t>An indication of alignment with any required resources (e.g., what sections of the text correspond with scheduled topics or lectures).</w:t>
      </w:r>
    </w:p>
    <w:p w14:paraId="3124F9EC" w14:textId="77777777" w:rsidR="00616AF4" w:rsidRPr="00786225" w:rsidRDefault="00616AF4" w:rsidP="00B43DE8">
      <w:pPr>
        <w:spacing w:after="120" w:line="240" w:lineRule="auto"/>
        <w:ind w:left="840"/>
        <w:rPr>
          <w:rFonts w:ascii="Arial" w:eastAsia="Times New Roman" w:hAnsi="Arial" w:cs="Arial"/>
          <w:sz w:val="27"/>
          <w:szCs w:val="27"/>
          <w:lang w:eastAsia="en-CA"/>
        </w:rPr>
      </w:pPr>
      <w:r w:rsidRPr="00786225">
        <w:rPr>
          <w:rFonts w:ascii="Arial" w:eastAsia="Times New Roman" w:hAnsi="Arial" w:cs="Arial"/>
          <w:sz w:val="27"/>
          <w:szCs w:val="27"/>
          <w:lang w:eastAsia="en-CA"/>
        </w:rPr>
        <w:t>A statement regarding the procedure for lecture or laboratory cancellations.</w:t>
      </w:r>
    </w:p>
    <w:p w14:paraId="7294A9B9" w14:textId="77777777" w:rsidR="00616AF4" w:rsidRPr="00786225" w:rsidRDefault="00616AF4" w:rsidP="00B43DE8">
      <w:pPr>
        <w:spacing w:after="240" w:line="240" w:lineRule="auto"/>
        <w:ind w:left="839"/>
        <w:rPr>
          <w:rFonts w:ascii="Arial" w:eastAsia="Times New Roman" w:hAnsi="Arial" w:cs="Arial"/>
          <w:sz w:val="27"/>
          <w:szCs w:val="27"/>
          <w:lang w:eastAsia="en-CA"/>
        </w:rPr>
      </w:pPr>
      <w:r w:rsidRPr="00786225">
        <w:rPr>
          <w:rFonts w:ascii="Arial" w:eastAsia="Times New Roman" w:hAnsi="Arial" w:cs="Arial"/>
          <w:sz w:val="27"/>
          <w:szCs w:val="27"/>
          <w:lang w:eastAsia="en-CA"/>
        </w:rPr>
        <w:t>An intellectual property statement regarding lecture and course material (e.g., permissions required for the reproduction of material).</w:t>
      </w:r>
    </w:p>
    <w:p w14:paraId="4C4019FD" w14:textId="77777777" w:rsidR="00616AF4" w:rsidRPr="00B43DE8" w:rsidRDefault="00616AF4" w:rsidP="0098486D">
      <w:pPr>
        <w:spacing w:after="0" w:line="288" w:lineRule="atLeast"/>
        <w:outlineLvl w:val="1"/>
        <w:rPr>
          <w:rFonts w:ascii="Palatino Linotype" w:eastAsia="Times New Roman" w:hAnsi="Palatino Linotype" w:cs="Arial"/>
          <w:sz w:val="39"/>
          <w:szCs w:val="39"/>
          <w:lang w:eastAsia="en-CA"/>
        </w:rPr>
      </w:pPr>
      <w:r w:rsidRPr="00B43DE8">
        <w:rPr>
          <w:rFonts w:ascii="Palatino Linotype" w:eastAsia="Times New Roman" w:hAnsi="Palatino Linotype" w:cs="Arial"/>
          <w:sz w:val="39"/>
          <w:szCs w:val="39"/>
          <w:lang w:eastAsia="en-CA"/>
        </w:rPr>
        <w:t>14. Specific Discipline Requirements</w:t>
      </w:r>
    </w:p>
    <w:p w14:paraId="5231DB72" w14:textId="77777777" w:rsidR="00616AF4" w:rsidRPr="00786225" w:rsidRDefault="00616AF4" w:rsidP="0098486D">
      <w:pPr>
        <w:spacing w:before="240" w:after="240" w:line="240" w:lineRule="auto"/>
        <w:rPr>
          <w:rFonts w:ascii="Arial" w:eastAsia="Times New Roman" w:hAnsi="Arial" w:cs="Arial"/>
          <w:sz w:val="27"/>
          <w:szCs w:val="27"/>
          <w:lang w:eastAsia="en-CA"/>
        </w:rPr>
      </w:pPr>
      <w:r w:rsidRPr="00786225">
        <w:rPr>
          <w:rFonts w:ascii="Arial" w:eastAsia="Times New Roman" w:hAnsi="Arial" w:cs="Arial"/>
          <w:sz w:val="27"/>
          <w:szCs w:val="27"/>
          <w:lang w:eastAsia="en-CA"/>
        </w:rPr>
        <w:t>It is recommended that instructors consult with their respective departments, schools, or faculties to determine if there are additional discipline-based regulations or standard syllabi formats required.</w:t>
      </w:r>
    </w:p>
    <w:p w14:paraId="5DBC8AC4" w14:textId="77777777" w:rsidR="00616AF4" w:rsidRPr="00616AF4" w:rsidRDefault="00616AF4" w:rsidP="00B43DE8">
      <w:pPr>
        <w:spacing w:line="240" w:lineRule="auto"/>
        <w:ind w:left="840"/>
        <w:rPr>
          <w:rFonts w:ascii="Arial" w:eastAsia="Times New Roman" w:hAnsi="Arial" w:cs="Arial"/>
          <w:color w:val="303030"/>
          <w:sz w:val="27"/>
          <w:szCs w:val="27"/>
          <w:lang w:eastAsia="en-CA"/>
        </w:rPr>
      </w:pPr>
      <w:r w:rsidRPr="00786225">
        <w:rPr>
          <w:rFonts w:ascii="Arial" w:eastAsia="Times New Roman" w:hAnsi="Arial" w:cs="Arial"/>
          <w:sz w:val="27"/>
          <w:szCs w:val="27"/>
          <w:lang w:eastAsia="en-CA"/>
        </w:rPr>
        <w:t>Specific requirements for HSS:</w:t>
      </w:r>
      <w:r w:rsidRPr="00616AF4">
        <w:rPr>
          <w:rFonts w:ascii="Arial" w:eastAsia="Times New Roman" w:hAnsi="Arial" w:cs="Arial"/>
          <w:color w:val="303030"/>
          <w:sz w:val="27"/>
          <w:szCs w:val="27"/>
          <w:lang w:eastAsia="en-CA"/>
        </w:rPr>
        <w:t> </w:t>
      </w:r>
      <w:hyperlink r:id="rId62" w:tgtFrame="_blank" w:history="1">
        <w:r w:rsidRPr="00616AF4">
          <w:rPr>
            <w:rFonts w:ascii="Arial" w:eastAsia="Times New Roman" w:hAnsi="Arial" w:cs="Arial"/>
            <w:color w:val="1E72BD"/>
            <w:sz w:val="27"/>
            <w:szCs w:val="27"/>
            <w:u w:val="single"/>
            <w:bdr w:val="none" w:sz="0" w:space="0" w:color="auto" w:frame="1"/>
            <w:lang w:eastAsia="en-CA"/>
          </w:rPr>
          <w:t>2020 Undergraduate Syllabus Template</w:t>
        </w:r>
      </w:hyperlink>
      <w:r w:rsidRPr="00616AF4">
        <w:rPr>
          <w:rFonts w:ascii="Arial" w:eastAsia="Times New Roman" w:hAnsi="Arial" w:cs="Arial"/>
          <w:color w:val="303030"/>
          <w:sz w:val="27"/>
          <w:szCs w:val="27"/>
          <w:lang w:eastAsia="en-CA"/>
        </w:rPr>
        <w:t> </w:t>
      </w:r>
      <w:r w:rsidRPr="00786225">
        <w:rPr>
          <w:rFonts w:ascii="Arial" w:eastAsia="Times New Roman" w:hAnsi="Arial" w:cs="Arial"/>
          <w:sz w:val="27"/>
          <w:szCs w:val="27"/>
          <w:lang w:eastAsia="en-CA"/>
        </w:rPr>
        <w:t>(docx)</w:t>
      </w:r>
    </w:p>
    <w:p w14:paraId="22270E6F" w14:textId="688C65D6" w:rsidR="00B43DE8" w:rsidRDefault="00B43DE8" w:rsidP="00B43DE8">
      <w:pPr>
        <w:spacing w:after="120" w:line="288" w:lineRule="atLeast"/>
        <w:outlineLvl w:val="1"/>
        <w:rPr>
          <w:rFonts w:ascii="Palatino Linotype" w:eastAsia="Times New Roman" w:hAnsi="Palatino Linotype" w:cs="Arial"/>
          <w:color w:val="000000"/>
          <w:sz w:val="39"/>
          <w:szCs w:val="39"/>
          <w:lang w:eastAsia="en-CA"/>
        </w:rPr>
      </w:pPr>
      <w:r w:rsidRPr="00B43DE8">
        <w:rPr>
          <w:rFonts w:ascii="Palatino Linotype" w:eastAsia="Times New Roman" w:hAnsi="Palatino Linotype" w:cs="Arial"/>
          <w:color w:val="000000"/>
          <w:sz w:val="39"/>
          <w:szCs w:val="39"/>
          <w:lang w:eastAsia="en-CA"/>
        </w:rPr>
        <w:t>1</w:t>
      </w:r>
      <w:r>
        <w:rPr>
          <w:rFonts w:ascii="Palatino Linotype" w:eastAsia="Times New Roman" w:hAnsi="Palatino Linotype" w:cs="Arial"/>
          <w:color w:val="000000"/>
          <w:sz w:val="39"/>
          <w:szCs w:val="39"/>
          <w:lang w:eastAsia="en-CA"/>
        </w:rPr>
        <w:t>5</w:t>
      </w:r>
      <w:r w:rsidRPr="00B43DE8">
        <w:rPr>
          <w:rFonts w:ascii="Palatino Linotype" w:eastAsia="Times New Roman" w:hAnsi="Palatino Linotype" w:cs="Arial"/>
          <w:color w:val="000000"/>
          <w:sz w:val="39"/>
          <w:szCs w:val="39"/>
          <w:lang w:eastAsia="en-CA"/>
        </w:rPr>
        <w:t xml:space="preserve">. </w:t>
      </w:r>
      <w:r>
        <w:rPr>
          <w:rFonts w:ascii="Palatino Linotype" w:eastAsia="Times New Roman" w:hAnsi="Palatino Linotype" w:cs="Arial"/>
          <w:color w:val="000000"/>
          <w:sz w:val="39"/>
          <w:szCs w:val="39"/>
          <w:lang w:eastAsia="en-CA"/>
        </w:rPr>
        <w:t>Asking for a Reference After the Course</w:t>
      </w:r>
    </w:p>
    <w:p w14:paraId="52B571EB" w14:textId="77E68C02" w:rsidR="00B43DE8" w:rsidRPr="00B43DE8" w:rsidRDefault="00B43DE8" w:rsidP="00B43DE8">
      <w:pPr>
        <w:spacing w:after="120" w:line="288" w:lineRule="atLeast"/>
        <w:outlineLvl w:val="1"/>
        <w:rPr>
          <w:rFonts w:ascii="Arial" w:eastAsia="Times New Roman" w:hAnsi="Arial" w:cs="Arial"/>
          <w:color w:val="000000"/>
          <w:sz w:val="27"/>
          <w:szCs w:val="27"/>
          <w:lang w:eastAsia="en-CA"/>
        </w:rPr>
      </w:pPr>
      <w:r w:rsidRPr="00616AF4">
        <w:rPr>
          <w:rFonts w:ascii="Palatino Linotype" w:eastAsia="Times New Roman" w:hAnsi="Palatino Linotype" w:cs="Arial"/>
          <w:color w:val="595572"/>
          <w:sz w:val="34"/>
          <w:szCs w:val="34"/>
          <w:lang w:eastAsia="en-CA"/>
        </w:rPr>
        <w:t>Recommended</w:t>
      </w:r>
    </w:p>
    <w:p w14:paraId="15E02CC0" w14:textId="2BC9D93C" w:rsidR="00B43DE8" w:rsidRPr="00B80145" w:rsidRDefault="00B43DE8" w:rsidP="00B43DE8">
      <w:pPr>
        <w:pBdr>
          <w:top w:val="single" w:sz="8" w:space="9" w:color="D3D3D3"/>
          <w:left w:val="single" w:sz="8" w:space="9" w:color="D3D3D3"/>
          <w:bottom w:val="single" w:sz="8" w:space="6" w:color="D3D3D3"/>
          <w:right w:val="single" w:sz="8" w:space="9" w:color="D3D3D3"/>
        </w:pBdr>
        <w:spacing w:after="240" w:line="240" w:lineRule="auto"/>
        <w:ind w:left="1200"/>
        <w:rPr>
          <w:rFonts w:ascii="Arial" w:eastAsia="Times New Roman" w:hAnsi="Arial" w:cs="Arial"/>
          <w:sz w:val="27"/>
          <w:szCs w:val="27"/>
          <w:lang w:eastAsia="en-CA"/>
        </w:rPr>
      </w:pPr>
      <w:r w:rsidRPr="00B80145">
        <w:rPr>
          <w:rFonts w:ascii="Arial" w:eastAsia="Times New Roman" w:hAnsi="Arial" w:cs="Arial"/>
          <w:sz w:val="27"/>
          <w:szCs w:val="27"/>
          <w:lang w:eastAsia="en-CA"/>
        </w:rPr>
        <w:t>“</w:t>
      </w:r>
      <w:r w:rsidRPr="00B43DE8">
        <w:rPr>
          <w:rFonts w:ascii="Arial" w:eastAsia="Times New Roman" w:hAnsi="Arial" w:cs="Arial"/>
          <w:sz w:val="27"/>
          <w:szCs w:val="27"/>
          <w:lang w:eastAsia="en-CA"/>
        </w:rPr>
        <w:t>Your instructors are a resource for you both during this class, and beyond its completion, most often as possible sources for reference letters for employment. Building relationships with your instructors through asking questions, attending office hours, etc., not only supports positive outcomes for you as a student; it also helps your instructors become better able to assist you in the future, as possible references for further education or employment.</w:t>
      </w:r>
      <w:r w:rsidRPr="00B80145">
        <w:rPr>
          <w:rFonts w:ascii="Arial" w:eastAsia="Times New Roman" w:hAnsi="Arial" w:cs="Arial"/>
          <w:sz w:val="27"/>
          <w:szCs w:val="27"/>
          <w:lang w:eastAsia="en-CA"/>
        </w:rPr>
        <w:t>”</w:t>
      </w:r>
    </w:p>
    <w:p w14:paraId="70B1090F" w14:textId="77777777" w:rsidR="00B43DE8" w:rsidRPr="00B43DE8" w:rsidRDefault="00B43DE8" w:rsidP="0098486D">
      <w:pPr>
        <w:rPr>
          <w:rFonts w:ascii="Arial" w:hAnsi="Arial" w:cs="Arial"/>
          <w:b/>
          <w:bCs/>
          <w:sz w:val="27"/>
          <w:szCs w:val="27"/>
        </w:rPr>
      </w:pPr>
    </w:p>
    <w:sectPr w:rsidR="00B43DE8" w:rsidRPr="00B43DE8">
      <w:headerReference w:type="default" r:id="rId63"/>
      <w:footerReference w:type="default" r:id="rId6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07735" w14:textId="77777777" w:rsidR="00C11580" w:rsidRDefault="00C11580" w:rsidP="00616AF4">
      <w:pPr>
        <w:spacing w:after="0" w:line="240" w:lineRule="auto"/>
      </w:pPr>
      <w:r>
        <w:separator/>
      </w:r>
    </w:p>
  </w:endnote>
  <w:endnote w:type="continuationSeparator" w:id="0">
    <w:p w14:paraId="7FB0AF51" w14:textId="77777777" w:rsidR="00C11580" w:rsidRDefault="00C11580" w:rsidP="0061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1B8F" w14:textId="13C78B82" w:rsidR="00616AF4" w:rsidRPr="0098486D" w:rsidRDefault="0098486D">
    <w:pPr>
      <w:pStyle w:val="Footer"/>
      <w:rPr>
        <w:rFonts w:ascii="Arial" w:hAnsi="Arial" w:cs="Arial"/>
        <w:sz w:val="20"/>
        <w:szCs w:val="20"/>
      </w:rPr>
    </w:pPr>
    <w:r w:rsidRPr="0098486D">
      <w:rPr>
        <w:rFonts w:ascii="Arial" w:hAnsi="Arial" w:cs="Arial"/>
        <w:sz w:val="20"/>
        <w:szCs w:val="20"/>
      </w:rPr>
      <w:t>https://blog.citl.mun.ca/instructionalresources/syllabus-element-details/</w:t>
    </w:r>
    <w:r>
      <w:rPr>
        <w:rFonts w:ascii="Arial" w:hAnsi="Arial" w:cs="Arial"/>
        <w:sz w:val="20"/>
        <w:szCs w:val="20"/>
      </w:rPr>
      <w:tab/>
      <w:t xml:space="preserve">Last updated: </w:t>
    </w:r>
    <w:r w:rsidR="00C82E0E">
      <w:rPr>
        <w:rFonts w:ascii="Arial" w:hAnsi="Arial" w:cs="Arial"/>
        <w:sz w:val="20"/>
        <w:szCs w:val="20"/>
      </w:rPr>
      <w:t>August 21,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6BED2" w14:textId="77777777" w:rsidR="00C11580" w:rsidRDefault="00C11580" w:rsidP="00616AF4">
      <w:pPr>
        <w:spacing w:after="0" w:line="240" w:lineRule="auto"/>
      </w:pPr>
      <w:r>
        <w:separator/>
      </w:r>
    </w:p>
  </w:footnote>
  <w:footnote w:type="continuationSeparator" w:id="0">
    <w:p w14:paraId="24C7FAB7" w14:textId="77777777" w:rsidR="00C11580" w:rsidRDefault="00C11580" w:rsidP="00616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background1" w:themeShade="7F"/>
        <w:spacing w:val="60"/>
      </w:rPr>
      <w:id w:val="-1680260711"/>
      <w:docPartObj>
        <w:docPartGallery w:val="Page Numbers (Top of Page)"/>
        <w:docPartUnique/>
      </w:docPartObj>
    </w:sdtPr>
    <w:sdtEndPr>
      <w:rPr>
        <w:b/>
        <w:bCs/>
        <w:noProof/>
        <w:color w:val="auto"/>
        <w:spacing w:val="0"/>
      </w:rPr>
    </w:sdtEndPr>
    <w:sdtContent>
      <w:p w14:paraId="1CD46823" w14:textId="367021C7" w:rsidR="00616AF4" w:rsidRPr="0098486D" w:rsidRDefault="00616AF4">
        <w:pPr>
          <w:pStyle w:val="Header"/>
          <w:pBdr>
            <w:bottom w:val="single" w:sz="4" w:space="1" w:color="D9D9D9" w:themeColor="background1" w:themeShade="D9"/>
          </w:pBdr>
          <w:jc w:val="right"/>
          <w:rPr>
            <w:rFonts w:ascii="Arial" w:hAnsi="Arial" w:cs="Arial"/>
            <w:b/>
            <w:bCs/>
          </w:rPr>
        </w:pPr>
        <w:r w:rsidRPr="0098486D">
          <w:rPr>
            <w:rFonts w:ascii="Arial" w:hAnsi="Arial" w:cs="Arial"/>
            <w:color w:val="7F7F7F" w:themeColor="background1" w:themeShade="7F"/>
            <w:spacing w:val="60"/>
          </w:rPr>
          <w:t>Page</w:t>
        </w:r>
        <w:r w:rsidRPr="0098486D">
          <w:rPr>
            <w:rFonts w:ascii="Arial" w:hAnsi="Arial" w:cs="Arial"/>
          </w:rPr>
          <w:t xml:space="preserve"> | </w:t>
        </w:r>
        <w:r w:rsidRPr="0098486D">
          <w:rPr>
            <w:rFonts w:ascii="Arial" w:hAnsi="Arial" w:cs="Arial"/>
          </w:rPr>
          <w:fldChar w:fldCharType="begin"/>
        </w:r>
        <w:r w:rsidRPr="0098486D">
          <w:rPr>
            <w:rFonts w:ascii="Arial" w:hAnsi="Arial" w:cs="Arial"/>
          </w:rPr>
          <w:instrText xml:space="preserve"> PAGE   \* MERGEFORMAT </w:instrText>
        </w:r>
        <w:r w:rsidRPr="0098486D">
          <w:rPr>
            <w:rFonts w:ascii="Arial" w:hAnsi="Arial" w:cs="Arial"/>
          </w:rPr>
          <w:fldChar w:fldCharType="separate"/>
        </w:r>
        <w:r w:rsidR="00C82E0E" w:rsidRPr="00C82E0E">
          <w:rPr>
            <w:rFonts w:ascii="Arial" w:hAnsi="Arial" w:cs="Arial"/>
            <w:b/>
            <w:bCs/>
            <w:noProof/>
          </w:rPr>
          <w:t>15</w:t>
        </w:r>
        <w:r w:rsidRPr="0098486D">
          <w:rPr>
            <w:rFonts w:ascii="Arial" w:hAnsi="Arial" w:cs="Arial"/>
            <w:b/>
            <w:bCs/>
            <w:noProof/>
          </w:rPr>
          <w:fldChar w:fldCharType="end"/>
        </w:r>
      </w:p>
    </w:sdtContent>
  </w:sdt>
  <w:p w14:paraId="66597061" w14:textId="77777777" w:rsidR="00616AF4" w:rsidRDefault="0061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37F"/>
    <w:multiLevelType w:val="multilevel"/>
    <w:tmpl w:val="978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D21BC"/>
    <w:multiLevelType w:val="multilevel"/>
    <w:tmpl w:val="C238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41221"/>
    <w:multiLevelType w:val="multilevel"/>
    <w:tmpl w:val="6D2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87778"/>
    <w:multiLevelType w:val="multilevel"/>
    <w:tmpl w:val="0720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B7CF8"/>
    <w:multiLevelType w:val="multilevel"/>
    <w:tmpl w:val="0B7C12A8"/>
    <w:lvl w:ilvl="0">
      <w:start w:val="1"/>
      <w:numFmt w:val="bullet"/>
      <w:lvlText w:val=""/>
      <w:lvlJc w:val="left"/>
      <w:pPr>
        <w:tabs>
          <w:tab w:val="num" w:pos="1199"/>
        </w:tabs>
        <w:ind w:left="1199" w:hanging="360"/>
      </w:pPr>
      <w:rPr>
        <w:rFonts w:ascii="Symbol" w:hAnsi="Symbol" w:hint="default"/>
        <w:sz w:val="20"/>
      </w:rPr>
    </w:lvl>
    <w:lvl w:ilvl="1">
      <w:start w:val="1"/>
      <w:numFmt w:val="bullet"/>
      <w:lvlText w:val="o"/>
      <w:lvlJc w:val="left"/>
      <w:pPr>
        <w:tabs>
          <w:tab w:val="num" w:pos="1919"/>
        </w:tabs>
        <w:ind w:left="1919" w:hanging="360"/>
      </w:pPr>
      <w:rPr>
        <w:rFonts w:ascii="Courier New" w:hAnsi="Courier New" w:hint="default"/>
        <w:sz w:val="20"/>
      </w:rPr>
    </w:lvl>
    <w:lvl w:ilvl="2" w:tentative="1">
      <w:start w:val="1"/>
      <w:numFmt w:val="bullet"/>
      <w:lvlText w:val=""/>
      <w:lvlJc w:val="left"/>
      <w:pPr>
        <w:tabs>
          <w:tab w:val="num" w:pos="2639"/>
        </w:tabs>
        <w:ind w:left="2639" w:hanging="360"/>
      </w:pPr>
      <w:rPr>
        <w:rFonts w:ascii="Symbol" w:hAnsi="Symbol" w:hint="default"/>
        <w:sz w:val="20"/>
      </w:rPr>
    </w:lvl>
    <w:lvl w:ilvl="3" w:tentative="1">
      <w:start w:val="1"/>
      <w:numFmt w:val="bullet"/>
      <w:lvlText w:val=""/>
      <w:lvlJc w:val="left"/>
      <w:pPr>
        <w:tabs>
          <w:tab w:val="num" w:pos="3359"/>
        </w:tabs>
        <w:ind w:left="3359" w:hanging="360"/>
      </w:pPr>
      <w:rPr>
        <w:rFonts w:ascii="Symbol" w:hAnsi="Symbol" w:hint="default"/>
        <w:sz w:val="20"/>
      </w:rPr>
    </w:lvl>
    <w:lvl w:ilvl="4" w:tentative="1">
      <w:start w:val="1"/>
      <w:numFmt w:val="bullet"/>
      <w:lvlText w:val=""/>
      <w:lvlJc w:val="left"/>
      <w:pPr>
        <w:tabs>
          <w:tab w:val="num" w:pos="4079"/>
        </w:tabs>
        <w:ind w:left="4079" w:hanging="360"/>
      </w:pPr>
      <w:rPr>
        <w:rFonts w:ascii="Symbol" w:hAnsi="Symbol" w:hint="default"/>
        <w:sz w:val="20"/>
      </w:rPr>
    </w:lvl>
    <w:lvl w:ilvl="5" w:tentative="1">
      <w:start w:val="1"/>
      <w:numFmt w:val="bullet"/>
      <w:lvlText w:val=""/>
      <w:lvlJc w:val="left"/>
      <w:pPr>
        <w:tabs>
          <w:tab w:val="num" w:pos="4799"/>
        </w:tabs>
        <w:ind w:left="4799" w:hanging="360"/>
      </w:pPr>
      <w:rPr>
        <w:rFonts w:ascii="Symbol" w:hAnsi="Symbol" w:hint="default"/>
        <w:sz w:val="20"/>
      </w:rPr>
    </w:lvl>
    <w:lvl w:ilvl="6" w:tentative="1">
      <w:start w:val="1"/>
      <w:numFmt w:val="bullet"/>
      <w:lvlText w:val=""/>
      <w:lvlJc w:val="left"/>
      <w:pPr>
        <w:tabs>
          <w:tab w:val="num" w:pos="5519"/>
        </w:tabs>
        <w:ind w:left="5519" w:hanging="360"/>
      </w:pPr>
      <w:rPr>
        <w:rFonts w:ascii="Symbol" w:hAnsi="Symbol" w:hint="default"/>
        <w:sz w:val="20"/>
      </w:rPr>
    </w:lvl>
    <w:lvl w:ilvl="7" w:tentative="1">
      <w:start w:val="1"/>
      <w:numFmt w:val="bullet"/>
      <w:lvlText w:val=""/>
      <w:lvlJc w:val="left"/>
      <w:pPr>
        <w:tabs>
          <w:tab w:val="num" w:pos="6239"/>
        </w:tabs>
        <w:ind w:left="6239" w:hanging="360"/>
      </w:pPr>
      <w:rPr>
        <w:rFonts w:ascii="Symbol" w:hAnsi="Symbol" w:hint="default"/>
        <w:sz w:val="20"/>
      </w:rPr>
    </w:lvl>
    <w:lvl w:ilvl="8" w:tentative="1">
      <w:start w:val="1"/>
      <w:numFmt w:val="bullet"/>
      <w:lvlText w:val=""/>
      <w:lvlJc w:val="left"/>
      <w:pPr>
        <w:tabs>
          <w:tab w:val="num" w:pos="6959"/>
        </w:tabs>
        <w:ind w:left="6959" w:hanging="360"/>
      </w:pPr>
      <w:rPr>
        <w:rFonts w:ascii="Symbol" w:hAnsi="Symbol" w:hint="default"/>
        <w:sz w:val="20"/>
      </w:rPr>
    </w:lvl>
  </w:abstractNum>
  <w:abstractNum w:abstractNumId="5" w15:restartNumberingAfterBreak="0">
    <w:nsid w:val="11714E41"/>
    <w:multiLevelType w:val="multilevel"/>
    <w:tmpl w:val="91A8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D6BC5"/>
    <w:multiLevelType w:val="multilevel"/>
    <w:tmpl w:val="6648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7A304E"/>
    <w:multiLevelType w:val="multilevel"/>
    <w:tmpl w:val="C9C6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1028EF"/>
    <w:multiLevelType w:val="multilevel"/>
    <w:tmpl w:val="224E5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245B99"/>
    <w:multiLevelType w:val="multilevel"/>
    <w:tmpl w:val="B006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000E08"/>
    <w:multiLevelType w:val="multilevel"/>
    <w:tmpl w:val="1A56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D802CF"/>
    <w:multiLevelType w:val="multilevel"/>
    <w:tmpl w:val="FCD0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943053"/>
    <w:multiLevelType w:val="multilevel"/>
    <w:tmpl w:val="399ECFA4"/>
    <w:lvl w:ilvl="0">
      <w:start w:val="1"/>
      <w:numFmt w:val="bullet"/>
      <w:lvlText w:val=""/>
      <w:lvlJc w:val="left"/>
      <w:pPr>
        <w:tabs>
          <w:tab w:val="num" w:pos="1200"/>
        </w:tabs>
        <w:ind w:left="1200" w:hanging="360"/>
      </w:pPr>
      <w:rPr>
        <w:rFonts w:ascii="Symbol" w:hAnsi="Symbol" w:hint="default"/>
        <w:sz w:val="20"/>
      </w:rPr>
    </w:lvl>
    <w:lvl w:ilvl="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13" w15:restartNumberingAfterBreak="0">
    <w:nsid w:val="31554AB9"/>
    <w:multiLevelType w:val="multilevel"/>
    <w:tmpl w:val="CB0E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9925DD"/>
    <w:multiLevelType w:val="multilevel"/>
    <w:tmpl w:val="740E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FC7092"/>
    <w:multiLevelType w:val="multilevel"/>
    <w:tmpl w:val="B5AC3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394DB2"/>
    <w:multiLevelType w:val="multilevel"/>
    <w:tmpl w:val="E584BA6E"/>
    <w:lvl w:ilvl="0">
      <w:start w:val="1"/>
      <w:numFmt w:val="bullet"/>
      <w:lvlText w:val=""/>
      <w:lvlJc w:val="left"/>
      <w:pPr>
        <w:tabs>
          <w:tab w:val="num" w:pos="1560"/>
        </w:tabs>
        <w:ind w:left="1560" w:hanging="360"/>
      </w:pPr>
      <w:rPr>
        <w:rFonts w:ascii="Symbol" w:hAnsi="Symbol" w:hint="default"/>
        <w:sz w:val="20"/>
      </w:rPr>
    </w:lvl>
    <w:lvl w:ilvl="1">
      <w:start w:val="1"/>
      <w:numFmt w:val="bullet"/>
      <w:lvlText w:val="o"/>
      <w:lvlJc w:val="left"/>
      <w:pPr>
        <w:tabs>
          <w:tab w:val="num" w:pos="2280"/>
        </w:tabs>
        <w:ind w:left="2280" w:hanging="360"/>
      </w:pPr>
      <w:rPr>
        <w:rFonts w:ascii="Courier New" w:hAnsi="Courier New" w:hint="default"/>
        <w:sz w:val="20"/>
      </w:rPr>
    </w:lvl>
    <w:lvl w:ilvl="2" w:tentative="1">
      <w:start w:val="1"/>
      <w:numFmt w:val="bullet"/>
      <w:lvlText w:val=""/>
      <w:lvlJc w:val="left"/>
      <w:pPr>
        <w:tabs>
          <w:tab w:val="num" w:pos="3000"/>
        </w:tabs>
        <w:ind w:left="3000" w:hanging="360"/>
      </w:pPr>
      <w:rPr>
        <w:rFonts w:ascii="Symbol" w:hAnsi="Symbol" w:hint="default"/>
        <w:sz w:val="20"/>
      </w:rPr>
    </w:lvl>
    <w:lvl w:ilvl="3" w:tentative="1">
      <w:start w:val="1"/>
      <w:numFmt w:val="bullet"/>
      <w:lvlText w:val=""/>
      <w:lvlJc w:val="left"/>
      <w:pPr>
        <w:tabs>
          <w:tab w:val="num" w:pos="3720"/>
        </w:tabs>
        <w:ind w:left="3720" w:hanging="360"/>
      </w:pPr>
      <w:rPr>
        <w:rFonts w:ascii="Symbol" w:hAnsi="Symbol" w:hint="default"/>
        <w:sz w:val="20"/>
      </w:rPr>
    </w:lvl>
    <w:lvl w:ilvl="4" w:tentative="1">
      <w:start w:val="1"/>
      <w:numFmt w:val="bullet"/>
      <w:lvlText w:val=""/>
      <w:lvlJc w:val="left"/>
      <w:pPr>
        <w:tabs>
          <w:tab w:val="num" w:pos="4440"/>
        </w:tabs>
        <w:ind w:left="4440" w:hanging="360"/>
      </w:pPr>
      <w:rPr>
        <w:rFonts w:ascii="Symbol" w:hAnsi="Symbol" w:hint="default"/>
        <w:sz w:val="20"/>
      </w:rPr>
    </w:lvl>
    <w:lvl w:ilvl="5" w:tentative="1">
      <w:start w:val="1"/>
      <w:numFmt w:val="bullet"/>
      <w:lvlText w:val=""/>
      <w:lvlJc w:val="left"/>
      <w:pPr>
        <w:tabs>
          <w:tab w:val="num" w:pos="5160"/>
        </w:tabs>
        <w:ind w:left="5160" w:hanging="360"/>
      </w:pPr>
      <w:rPr>
        <w:rFonts w:ascii="Symbol" w:hAnsi="Symbol" w:hint="default"/>
        <w:sz w:val="20"/>
      </w:rPr>
    </w:lvl>
    <w:lvl w:ilvl="6" w:tentative="1">
      <w:start w:val="1"/>
      <w:numFmt w:val="bullet"/>
      <w:lvlText w:val=""/>
      <w:lvlJc w:val="left"/>
      <w:pPr>
        <w:tabs>
          <w:tab w:val="num" w:pos="5880"/>
        </w:tabs>
        <w:ind w:left="5880" w:hanging="360"/>
      </w:pPr>
      <w:rPr>
        <w:rFonts w:ascii="Symbol" w:hAnsi="Symbol" w:hint="default"/>
        <w:sz w:val="20"/>
      </w:rPr>
    </w:lvl>
    <w:lvl w:ilvl="7" w:tentative="1">
      <w:start w:val="1"/>
      <w:numFmt w:val="bullet"/>
      <w:lvlText w:val=""/>
      <w:lvlJc w:val="left"/>
      <w:pPr>
        <w:tabs>
          <w:tab w:val="num" w:pos="6600"/>
        </w:tabs>
        <w:ind w:left="6600" w:hanging="360"/>
      </w:pPr>
      <w:rPr>
        <w:rFonts w:ascii="Symbol" w:hAnsi="Symbol" w:hint="default"/>
        <w:sz w:val="20"/>
      </w:rPr>
    </w:lvl>
    <w:lvl w:ilvl="8" w:tentative="1">
      <w:start w:val="1"/>
      <w:numFmt w:val="bullet"/>
      <w:lvlText w:val=""/>
      <w:lvlJc w:val="left"/>
      <w:pPr>
        <w:tabs>
          <w:tab w:val="num" w:pos="7320"/>
        </w:tabs>
        <w:ind w:left="7320" w:hanging="360"/>
      </w:pPr>
      <w:rPr>
        <w:rFonts w:ascii="Symbol" w:hAnsi="Symbol" w:hint="default"/>
        <w:sz w:val="20"/>
      </w:rPr>
    </w:lvl>
  </w:abstractNum>
  <w:abstractNum w:abstractNumId="17" w15:restartNumberingAfterBreak="0">
    <w:nsid w:val="488E239B"/>
    <w:multiLevelType w:val="multilevel"/>
    <w:tmpl w:val="4318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254F13"/>
    <w:multiLevelType w:val="multilevel"/>
    <w:tmpl w:val="B926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77653C"/>
    <w:multiLevelType w:val="multilevel"/>
    <w:tmpl w:val="1240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19EE"/>
    <w:multiLevelType w:val="multilevel"/>
    <w:tmpl w:val="102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7F5450"/>
    <w:multiLevelType w:val="multilevel"/>
    <w:tmpl w:val="C238948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DA14428"/>
    <w:multiLevelType w:val="multilevel"/>
    <w:tmpl w:val="0E82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3C6428"/>
    <w:multiLevelType w:val="multilevel"/>
    <w:tmpl w:val="2D5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E829D6"/>
    <w:multiLevelType w:val="multilevel"/>
    <w:tmpl w:val="67E2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402DA4"/>
    <w:multiLevelType w:val="multilevel"/>
    <w:tmpl w:val="6718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09636A"/>
    <w:multiLevelType w:val="multilevel"/>
    <w:tmpl w:val="31DC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A80FEA"/>
    <w:multiLevelType w:val="multilevel"/>
    <w:tmpl w:val="7E2C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160A3A"/>
    <w:multiLevelType w:val="multilevel"/>
    <w:tmpl w:val="2ECE2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B2503A"/>
    <w:multiLevelType w:val="multilevel"/>
    <w:tmpl w:val="0AFCA2B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0" w15:restartNumberingAfterBreak="0">
    <w:nsid w:val="755B7C01"/>
    <w:multiLevelType w:val="multilevel"/>
    <w:tmpl w:val="1586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1C09CA"/>
    <w:multiLevelType w:val="multilevel"/>
    <w:tmpl w:val="5E54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9C0D3B"/>
    <w:multiLevelType w:val="multilevel"/>
    <w:tmpl w:val="9748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636525"/>
    <w:multiLevelType w:val="multilevel"/>
    <w:tmpl w:val="348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31"/>
  </w:num>
  <w:num w:numId="4">
    <w:abstractNumId w:val="3"/>
  </w:num>
  <w:num w:numId="5">
    <w:abstractNumId w:val="14"/>
  </w:num>
  <w:num w:numId="6">
    <w:abstractNumId w:val="29"/>
  </w:num>
  <w:num w:numId="7">
    <w:abstractNumId w:val="6"/>
  </w:num>
  <w:num w:numId="8">
    <w:abstractNumId w:val="22"/>
  </w:num>
  <w:num w:numId="9">
    <w:abstractNumId w:val="8"/>
  </w:num>
  <w:num w:numId="10">
    <w:abstractNumId w:val="5"/>
  </w:num>
  <w:num w:numId="11">
    <w:abstractNumId w:val="2"/>
  </w:num>
  <w:num w:numId="12">
    <w:abstractNumId w:val="23"/>
  </w:num>
  <w:num w:numId="13">
    <w:abstractNumId w:val="30"/>
  </w:num>
  <w:num w:numId="14">
    <w:abstractNumId w:val="18"/>
  </w:num>
  <w:num w:numId="15">
    <w:abstractNumId w:val="27"/>
  </w:num>
  <w:num w:numId="16">
    <w:abstractNumId w:val="7"/>
  </w:num>
  <w:num w:numId="17">
    <w:abstractNumId w:val="13"/>
  </w:num>
  <w:num w:numId="18">
    <w:abstractNumId w:val="16"/>
  </w:num>
  <w:num w:numId="19">
    <w:abstractNumId w:val="32"/>
  </w:num>
  <w:num w:numId="20">
    <w:abstractNumId w:val="33"/>
  </w:num>
  <w:num w:numId="21">
    <w:abstractNumId w:val="1"/>
  </w:num>
  <w:num w:numId="22">
    <w:abstractNumId w:val="9"/>
  </w:num>
  <w:num w:numId="23">
    <w:abstractNumId w:val="15"/>
  </w:num>
  <w:num w:numId="24">
    <w:abstractNumId w:val="11"/>
  </w:num>
  <w:num w:numId="25">
    <w:abstractNumId w:val="12"/>
  </w:num>
  <w:num w:numId="26">
    <w:abstractNumId w:val="20"/>
  </w:num>
  <w:num w:numId="27">
    <w:abstractNumId w:val="26"/>
  </w:num>
  <w:num w:numId="28">
    <w:abstractNumId w:val="4"/>
  </w:num>
  <w:num w:numId="29">
    <w:abstractNumId w:val="25"/>
  </w:num>
  <w:num w:numId="30">
    <w:abstractNumId w:val="0"/>
  </w:num>
  <w:num w:numId="31">
    <w:abstractNumId w:val="10"/>
  </w:num>
  <w:num w:numId="32">
    <w:abstractNumId w:val="24"/>
  </w:num>
  <w:num w:numId="33">
    <w:abstractNumId w:val="2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F4"/>
    <w:rsid w:val="00000D07"/>
    <w:rsid w:val="000019BA"/>
    <w:rsid w:val="000B128C"/>
    <w:rsid w:val="002144D5"/>
    <w:rsid w:val="00281F01"/>
    <w:rsid w:val="00294A91"/>
    <w:rsid w:val="002B173C"/>
    <w:rsid w:val="002B7E2A"/>
    <w:rsid w:val="003430E8"/>
    <w:rsid w:val="00397683"/>
    <w:rsid w:val="004C7FCC"/>
    <w:rsid w:val="00540B7A"/>
    <w:rsid w:val="005F35B2"/>
    <w:rsid w:val="00616AF4"/>
    <w:rsid w:val="0068358F"/>
    <w:rsid w:val="006A440A"/>
    <w:rsid w:val="006F73D1"/>
    <w:rsid w:val="00715AB7"/>
    <w:rsid w:val="007437FE"/>
    <w:rsid w:val="00786225"/>
    <w:rsid w:val="007972D2"/>
    <w:rsid w:val="007C1986"/>
    <w:rsid w:val="008757C6"/>
    <w:rsid w:val="00942666"/>
    <w:rsid w:val="009717F3"/>
    <w:rsid w:val="009817DD"/>
    <w:rsid w:val="0098486D"/>
    <w:rsid w:val="00992FAB"/>
    <w:rsid w:val="00A15453"/>
    <w:rsid w:val="00AC14F7"/>
    <w:rsid w:val="00AF513B"/>
    <w:rsid w:val="00B43DE8"/>
    <w:rsid w:val="00B74838"/>
    <w:rsid w:val="00B80145"/>
    <w:rsid w:val="00B96676"/>
    <w:rsid w:val="00C11580"/>
    <w:rsid w:val="00C54B74"/>
    <w:rsid w:val="00C82E0E"/>
    <w:rsid w:val="00D52C18"/>
    <w:rsid w:val="00D5367D"/>
    <w:rsid w:val="00E0659A"/>
    <w:rsid w:val="00E5053C"/>
    <w:rsid w:val="00E65D42"/>
    <w:rsid w:val="00E7032C"/>
    <w:rsid w:val="00E7208D"/>
    <w:rsid w:val="00E85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EC18"/>
  <w15:chartTrackingRefBased/>
  <w15:docId w15:val="{72814B96-D781-475C-93DC-19DE55CC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6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616AF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616AF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AF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616AF4"/>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616AF4"/>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616AF4"/>
    <w:rPr>
      <w:i/>
      <w:iCs/>
    </w:rPr>
  </w:style>
  <w:style w:type="paragraph" w:styleId="NormalWeb">
    <w:name w:val="Normal (Web)"/>
    <w:basedOn w:val="Normal"/>
    <w:uiPriority w:val="99"/>
    <w:semiHidden/>
    <w:unhideWhenUsed/>
    <w:rsid w:val="00616A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616AF4"/>
    <w:rPr>
      <w:color w:val="0000FF"/>
      <w:u w:val="single"/>
    </w:rPr>
  </w:style>
  <w:style w:type="paragraph" w:customStyle="1" w:styleId="eg">
    <w:name w:val="eg"/>
    <w:basedOn w:val="Normal"/>
    <w:rsid w:val="00616A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16AF4"/>
    <w:rPr>
      <w:b/>
      <w:bCs/>
    </w:rPr>
  </w:style>
  <w:style w:type="paragraph" w:customStyle="1" w:styleId="margin-top">
    <w:name w:val="margin-top"/>
    <w:basedOn w:val="Normal"/>
    <w:rsid w:val="00616A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ooltip">
    <w:name w:val="tooltip"/>
    <w:basedOn w:val="DefaultParagraphFont"/>
    <w:rsid w:val="00616AF4"/>
  </w:style>
  <w:style w:type="paragraph" w:styleId="Header">
    <w:name w:val="header"/>
    <w:basedOn w:val="Normal"/>
    <w:link w:val="HeaderChar"/>
    <w:uiPriority w:val="99"/>
    <w:unhideWhenUsed/>
    <w:rsid w:val="00616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AF4"/>
  </w:style>
  <w:style w:type="paragraph" w:styleId="Footer">
    <w:name w:val="footer"/>
    <w:basedOn w:val="Normal"/>
    <w:link w:val="FooterChar"/>
    <w:uiPriority w:val="99"/>
    <w:unhideWhenUsed/>
    <w:rsid w:val="00616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AF4"/>
  </w:style>
  <w:style w:type="paragraph" w:styleId="Title">
    <w:name w:val="Title"/>
    <w:basedOn w:val="Normal"/>
    <w:next w:val="Normal"/>
    <w:link w:val="TitleChar"/>
    <w:uiPriority w:val="10"/>
    <w:qFormat/>
    <w:rsid w:val="00E50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53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5053C"/>
    <w:pPr>
      <w:ind w:left="720"/>
      <w:contextualSpacing/>
    </w:pPr>
  </w:style>
  <w:style w:type="character" w:customStyle="1" w:styleId="UnresolvedMention">
    <w:name w:val="Unresolved Mention"/>
    <w:basedOn w:val="DefaultParagraphFont"/>
    <w:uiPriority w:val="99"/>
    <w:semiHidden/>
    <w:unhideWhenUsed/>
    <w:rsid w:val="0098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4763">
      <w:bodyDiv w:val="1"/>
      <w:marLeft w:val="0"/>
      <w:marRight w:val="0"/>
      <w:marTop w:val="0"/>
      <w:marBottom w:val="0"/>
      <w:divBdr>
        <w:top w:val="none" w:sz="0" w:space="0" w:color="auto"/>
        <w:left w:val="none" w:sz="0" w:space="0" w:color="auto"/>
        <w:bottom w:val="none" w:sz="0" w:space="0" w:color="auto"/>
        <w:right w:val="none" w:sz="0" w:space="0" w:color="auto"/>
      </w:divBdr>
    </w:div>
    <w:div w:id="295523872">
      <w:bodyDiv w:val="1"/>
      <w:marLeft w:val="0"/>
      <w:marRight w:val="0"/>
      <w:marTop w:val="0"/>
      <w:marBottom w:val="0"/>
      <w:divBdr>
        <w:top w:val="none" w:sz="0" w:space="0" w:color="auto"/>
        <w:left w:val="none" w:sz="0" w:space="0" w:color="auto"/>
        <w:bottom w:val="none" w:sz="0" w:space="0" w:color="auto"/>
        <w:right w:val="none" w:sz="0" w:space="0" w:color="auto"/>
      </w:divBdr>
    </w:div>
    <w:div w:id="392042401">
      <w:bodyDiv w:val="1"/>
      <w:marLeft w:val="0"/>
      <w:marRight w:val="0"/>
      <w:marTop w:val="0"/>
      <w:marBottom w:val="0"/>
      <w:divBdr>
        <w:top w:val="none" w:sz="0" w:space="0" w:color="auto"/>
        <w:left w:val="none" w:sz="0" w:space="0" w:color="auto"/>
        <w:bottom w:val="none" w:sz="0" w:space="0" w:color="auto"/>
        <w:right w:val="none" w:sz="0" w:space="0" w:color="auto"/>
      </w:divBdr>
    </w:div>
    <w:div w:id="609779144">
      <w:bodyDiv w:val="1"/>
      <w:marLeft w:val="0"/>
      <w:marRight w:val="0"/>
      <w:marTop w:val="0"/>
      <w:marBottom w:val="0"/>
      <w:divBdr>
        <w:top w:val="none" w:sz="0" w:space="0" w:color="auto"/>
        <w:left w:val="none" w:sz="0" w:space="0" w:color="auto"/>
        <w:bottom w:val="none" w:sz="0" w:space="0" w:color="auto"/>
        <w:right w:val="none" w:sz="0" w:space="0" w:color="auto"/>
      </w:divBdr>
    </w:div>
    <w:div w:id="732048669">
      <w:bodyDiv w:val="1"/>
      <w:marLeft w:val="0"/>
      <w:marRight w:val="0"/>
      <w:marTop w:val="0"/>
      <w:marBottom w:val="0"/>
      <w:divBdr>
        <w:top w:val="none" w:sz="0" w:space="0" w:color="auto"/>
        <w:left w:val="none" w:sz="0" w:space="0" w:color="auto"/>
        <w:bottom w:val="none" w:sz="0" w:space="0" w:color="auto"/>
        <w:right w:val="none" w:sz="0" w:space="0" w:color="auto"/>
      </w:divBdr>
    </w:div>
    <w:div w:id="735978084">
      <w:bodyDiv w:val="1"/>
      <w:marLeft w:val="0"/>
      <w:marRight w:val="0"/>
      <w:marTop w:val="0"/>
      <w:marBottom w:val="0"/>
      <w:divBdr>
        <w:top w:val="none" w:sz="0" w:space="0" w:color="auto"/>
        <w:left w:val="none" w:sz="0" w:space="0" w:color="auto"/>
        <w:bottom w:val="none" w:sz="0" w:space="0" w:color="auto"/>
        <w:right w:val="none" w:sz="0" w:space="0" w:color="auto"/>
      </w:divBdr>
    </w:div>
    <w:div w:id="820196529">
      <w:bodyDiv w:val="1"/>
      <w:marLeft w:val="0"/>
      <w:marRight w:val="0"/>
      <w:marTop w:val="0"/>
      <w:marBottom w:val="0"/>
      <w:divBdr>
        <w:top w:val="none" w:sz="0" w:space="0" w:color="auto"/>
        <w:left w:val="none" w:sz="0" w:space="0" w:color="auto"/>
        <w:bottom w:val="none" w:sz="0" w:space="0" w:color="auto"/>
        <w:right w:val="none" w:sz="0" w:space="0" w:color="auto"/>
      </w:divBdr>
    </w:div>
    <w:div w:id="1759597491">
      <w:bodyDiv w:val="1"/>
      <w:marLeft w:val="0"/>
      <w:marRight w:val="0"/>
      <w:marTop w:val="0"/>
      <w:marBottom w:val="0"/>
      <w:divBdr>
        <w:top w:val="none" w:sz="0" w:space="0" w:color="auto"/>
        <w:left w:val="none" w:sz="0" w:space="0" w:color="auto"/>
        <w:bottom w:val="none" w:sz="0" w:space="0" w:color="auto"/>
        <w:right w:val="none" w:sz="0" w:space="0" w:color="auto"/>
      </w:divBdr>
      <w:divsChild>
        <w:div w:id="969558931">
          <w:marLeft w:val="0"/>
          <w:marRight w:val="0"/>
          <w:marTop w:val="300"/>
          <w:marBottom w:val="300"/>
          <w:divBdr>
            <w:top w:val="none" w:sz="0" w:space="0" w:color="auto"/>
            <w:left w:val="none" w:sz="0" w:space="0" w:color="auto"/>
            <w:bottom w:val="none" w:sz="0" w:space="0" w:color="auto"/>
            <w:right w:val="none" w:sz="0" w:space="0" w:color="auto"/>
          </w:divBdr>
          <w:divsChild>
            <w:div w:id="446700834">
              <w:marLeft w:val="0"/>
              <w:marRight w:val="0"/>
              <w:marTop w:val="0"/>
              <w:marBottom w:val="150"/>
              <w:divBdr>
                <w:top w:val="single" w:sz="6" w:space="0" w:color="F1F1F1"/>
                <w:left w:val="single" w:sz="6" w:space="0" w:color="F1F1F1"/>
                <w:bottom w:val="single" w:sz="6" w:space="0" w:color="F1F1F1"/>
                <w:right w:val="single" w:sz="6" w:space="0" w:color="F1F1F1"/>
              </w:divBdr>
              <w:divsChild>
                <w:div w:id="62143834">
                  <w:marLeft w:val="0"/>
                  <w:marRight w:val="0"/>
                  <w:marTop w:val="0"/>
                  <w:marBottom w:val="0"/>
                  <w:divBdr>
                    <w:top w:val="none" w:sz="0" w:space="0" w:color="auto"/>
                    <w:left w:val="none" w:sz="0" w:space="0" w:color="auto"/>
                    <w:bottom w:val="none" w:sz="0" w:space="0" w:color="auto"/>
                    <w:right w:val="none" w:sz="0" w:space="0" w:color="auto"/>
                  </w:divBdr>
                </w:div>
                <w:div w:id="1187717116">
                  <w:marLeft w:val="0"/>
                  <w:marRight w:val="0"/>
                  <w:marTop w:val="0"/>
                  <w:marBottom w:val="0"/>
                  <w:divBdr>
                    <w:top w:val="none" w:sz="0" w:space="0" w:color="auto"/>
                    <w:left w:val="none" w:sz="0" w:space="0" w:color="auto"/>
                    <w:bottom w:val="none" w:sz="0" w:space="0" w:color="auto"/>
                    <w:right w:val="none" w:sz="0" w:space="0" w:color="auto"/>
                  </w:divBdr>
                </w:div>
              </w:divsChild>
            </w:div>
            <w:div w:id="2067876587">
              <w:marLeft w:val="0"/>
              <w:marRight w:val="0"/>
              <w:marTop w:val="0"/>
              <w:marBottom w:val="150"/>
              <w:divBdr>
                <w:top w:val="single" w:sz="6" w:space="0" w:color="F1F1F1"/>
                <w:left w:val="single" w:sz="6" w:space="0" w:color="F1F1F1"/>
                <w:bottom w:val="single" w:sz="6" w:space="0" w:color="F1F1F1"/>
                <w:right w:val="single" w:sz="6" w:space="0" w:color="F1F1F1"/>
              </w:divBdr>
              <w:divsChild>
                <w:div w:id="628320129">
                  <w:marLeft w:val="0"/>
                  <w:marRight w:val="0"/>
                  <w:marTop w:val="0"/>
                  <w:marBottom w:val="0"/>
                  <w:divBdr>
                    <w:top w:val="none" w:sz="0" w:space="0" w:color="auto"/>
                    <w:left w:val="none" w:sz="0" w:space="0" w:color="auto"/>
                    <w:bottom w:val="none" w:sz="0" w:space="0" w:color="auto"/>
                    <w:right w:val="none" w:sz="0" w:space="0" w:color="auto"/>
                  </w:divBdr>
                </w:div>
                <w:div w:id="942107952">
                  <w:marLeft w:val="0"/>
                  <w:marRight w:val="0"/>
                  <w:marTop w:val="0"/>
                  <w:marBottom w:val="0"/>
                  <w:divBdr>
                    <w:top w:val="none" w:sz="0" w:space="0" w:color="auto"/>
                    <w:left w:val="none" w:sz="0" w:space="0" w:color="auto"/>
                    <w:bottom w:val="none" w:sz="0" w:space="0" w:color="auto"/>
                    <w:right w:val="none" w:sz="0" w:space="0" w:color="auto"/>
                  </w:divBdr>
                </w:div>
              </w:divsChild>
            </w:div>
            <w:div w:id="1538228218">
              <w:marLeft w:val="0"/>
              <w:marRight w:val="0"/>
              <w:marTop w:val="0"/>
              <w:marBottom w:val="150"/>
              <w:divBdr>
                <w:top w:val="single" w:sz="6" w:space="0" w:color="F1F1F1"/>
                <w:left w:val="single" w:sz="6" w:space="0" w:color="F1F1F1"/>
                <w:bottom w:val="single" w:sz="6" w:space="0" w:color="F1F1F1"/>
                <w:right w:val="single" w:sz="6" w:space="0" w:color="F1F1F1"/>
              </w:divBdr>
              <w:divsChild>
                <w:div w:id="777480953">
                  <w:marLeft w:val="0"/>
                  <w:marRight w:val="0"/>
                  <w:marTop w:val="0"/>
                  <w:marBottom w:val="0"/>
                  <w:divBdr>
                    <w:top w:val="none" w:sz="0" w:space="0" w:color="auto"/>
                    <w:left w:val="none" w:sz="0" w:space="0" w:color="auto"/>
                    <w:bottom w:val="none" w:sz="0" w:space="0" w:color="auto"/>
                    <w:right w:val="none" w:sz="0" w:space="0" w:color="auto"/>
                  </w:divBdr>
                </w:div>
                <w:div w:id="1048845720">
                  <w:marLeft w:val="0"/>
                  <w:marRight w:val="0"/>
                  <w:marTop w:val="0"/>
                  <w:marBottom w:val="0"/>
                  <w:divBdr>
                    <w:top w:val="none" w:sz="0" w:space="0" w:color="auto"/>
                    <w:left w:val="none" w:sz="0" w:space="0" w:color="auto"/>
                    <w:bottom w:val="none" w:sz="0" w:space="0" w:color="auto"/>
                    <w:right w:val="none" w:sz="0" w:space="0" w:color="auto"/>
                  </w:divBdr>
                </w:div>
              </w:divsChild>
            </w:div>
            <w:div w:id="1003513404">
              <w:marLeft w:val="0"/>
              <w:marRight w:val="0"/>
              <w:marTop w:val="0"/>
              <w:marBottom w:val="150"/>
              <w:divBdr>
                <w:top w:val="single" w:sz="6" w:space="0" w:color="F1F1F1"/>
                <w:left w:val="single" w:sz="6" w:space="0" w:color="F1F1F1"/>
                <w:bottom w:val="single" w:sz="6" w:space="0" w:color="F1F1F1"/>
                <w:right w:val="single" w:sz="6" w:space="0" w:color="F1F1F1"/>
              </w:divBdr>
              <w:divsChild>
                <w:div w:id="1005135230">
                  <w:marLeft w:val="0"/>
                  <w:marRight w:val="0"/>
                  <w:marTop w:val="0"/>
                  <w:marBottom w:val="0"/>
                  <w:divBdr>
                    <w:top w:val="none" w:sz="0" w:space="0" w:color="auto"/>
                    <w:left w:val="none" w:sz="0" w:space="0" w:color="auto"/>
                    <w:bottom w:val="none" w:sz="0" w:space="0" w:color="auto"/>
                    <w:right w:val="none" w:sz="0" w:space="0" w:color="auto"/>
                  </w:divBdr>
                </w:div>
                <w:div w:id="677463623">
                  <w:marLeft w:val="0"/>
                  <w:marRight w:val="0"/>
                  <w:marTop w:val="0"/>
                  <w:marBottom w:val="0"/>
                  <w:divBdr>
                    <w:top w:val="none" w:sz="0" w:space="0" w:color="auto"/>
                    <w:left w:val="none" w:sz="0" w:space="0" w:color="auto"/>
                    <w:bottom w:val="none" w:sz="0" w:space="0" w:color="auto"/>
                    <w:right w:val="none" w:sz="0" w:space="0" w:color="auto"/>
                  </w:divBdr>
                  <w:divsChild>
                    <w:div w:id="522208659">
                      <w:marLeft w:val="0"/>
                      <w:marRight w:val="0"/>
                      <w:marTop w:val="0"/>
                      <w:marBottom w:val="0"/>
                      <w:divBdr>
                        <w:top w:val="single" w:sz="8" w:space="9" w:color="D3D3D3"/>
                        <w:left w:val="single" w:sz="8" w:space="9" w:color="D3D3D3"/>
                        <w:bottom w:val="single" w:sz="8" w:space="6" w:color="D3D3D3"/>
                        <w:right w:val="single" w:sz="8" w:space="9" w:color="D3D3D3"/>
                      </w:divBdr>
                    </w:div>
                  </w:divsChild>
                </w:div>
              </w:divsChild>
            </w:div>
            <w:div w:id="914096521">
              <w:marLeft w:val="0"/>
              <w:marRight w:val="0"/>
              <w:marTop w:val="0"/>
              <w:marBottom w:val="150"/>
              <w:divBdr>
                <w:top w:val="single" w:sz="6" w:space="0" w:color="F1F1F1"/>
                <w:left w:val="single" w:sz="6" w:space="0" w:color="F1F1F1"/>
                <w:bottom w:val="single" w:sz="6" w:space="0" w:color="F1F1F1"/>
                <w:right w:val="single" w:sz="6" w:space="0" w:color="F1F1F1"/>
              </w:divBdr>
              <w:divsChild>
                <w:div w:id="594704346">
                  <w:marLeft w:val="0"/>
                  <w:marRight w:val="0"/>
                  <w:marTop w:val="0"/>
                  <w:marBottom w:val="0"/>
                  <w:divBdr>
                    <w:top w:val="none" w:sz="0" w:space="0" w:color="auto"/>
                    <w:left w:val="none" w:sz="0" w:space="0" w:color="auto"/>
                    <w:bottom w:val="none" w:sz="0" w:space="0" w:color="auto"/>
                    <w:right w:val="none" w:sz="0" w:space="0" w:color="auto"/>
                  </w:divBdr>
                </w:div>
                <w:div w:id="1464273502">
                  <w:marLeft w:val="0"/>
                  <w:marRight w:val="0"/>
                  <w:marTop w:val="0"/>
                  <w:marBottom w:val="0"/>
                  <w:divBdr>
                    <w:top w:val="none" w:sz="0" w:space="0" w:color="auto"/>
                    <w:left w:val="none" w:sz="0" w:space="0" w:color="auto"/>
                    <w:bottom w:val="none" w:sz="0" w:space="0" w:color="auto"/>
                    <w:right w:val="none" w:sz="0" w:space="0" w:color="auto"/>
                  </w:divBdr>
                </w:div>
              </w:divsChild>
            </w:div>
            <w:div w:id="1151210936">
              <w:marLeft w:val="0"/>
              <w:marRight w:val="0"/>
              <w:marTop w:val="0"/>
              <w:marBottom w:val="150"/>
              <w:divBdr>
                <w:top w:val="single" w:sz="6" w:space="0" w:color="F1F1F1"/>
                <w:left w:val="single" w:sz="6" w:space="0" w:color="F1F1F1"/>
                <w:bottom w:val="single" w:sz="6" w:space="0" w:color="F1F1F1"/>
                <w:right w:val="single" w:sz="6" w:space="0" w:color="F1F1F1"/>
              </w:divBdr>
              <w:divsChild>
                <w:div w:id="1800295863">
                  <w:marLeft w:val="0"/>
                  <w:marRight w:val="0"/>
                  <w:marTop w:val="0"/>
                  <w:marBottom w:val="0"/>
                  <w:divBdr>
                    <w:top w:val="none" w:sz="0" w:space="0" w:color="auto"/>
                    <w:left w:val="none" w:sz="0" w:space="0" w:color="auto"/>
                    <w:bottom w:val="none" w:sz="0" w:space="0" w:color="auto"/>
                    <w:right w:val="none" w:sz="0" w:space="0" w:color="auto"/>
                  </w:divBdr>
                </w:div>
                <w:div w:id="5912291">
                  <w:marLeft w:val="0"/>
                  <w:marRight w:val="0"/>
                  <w:marTop w:val="0"/>
                  <w:marBottom w:val="0"/>
                  <w:divBdr>
                    <w:top w:val="none" w:sz="0" w:space="0" w:color="auto"/>
                    <w:left w:val="none" w:sz="0" w:space="0" w:color="auto"/>
                    <w:bottom w:val="none" w:sz="0" w:space="0" w:color="auto"/>
                    <w:right w:val="none" w:sz="0" w:space="0" w:color="auto"/>
                  </w:divBdr>
                </w:div>
              </w:divsChild>
            </w:div>
            <w:div w:id="379790476">
              <w:marLeft w:val="0"/>
              <w:marRight w:val="0"/>
              <w:marTop w:val="0"/>
              <w:marBottom w:val="150"/>
              <w:divBdr>
                <w:top w:val="single" w:sz="6" w:space="0" w:color="F1F1F1"/>
                <w:left w:val="single" w:sz="6" w:space="0" w:color="F1F1F1"/>
                <w:bottom w:val="single" w:sz="6" w:space="0" w:color="F1F1F1"/>
                <w:right w:val="single" w:sz="6" w:space="0" w:color="F1F1F1"/>
              </w:divBdr>
              <w:divsChild>
                <w:div w:id="871652689">
                  <w:marLeft w:val="0"/>
                  <w:marRight w:val="0"/>
                  <w:marTop w:val="0"/>
                  <w:marBottom w:val="0"/>
                  <w:divBdr>
                    <w:top w:val="none" w:sz="0" w:space="0" w:color="auto"/>
                    <w:left w:val="none" w:sz="0" w:space="0" w:color="auto"/>
                    <w:bottom w:val="none" w:sz="0" w:space="0" w:color="auto"/>
                    <w:right w:val="none" w:sz="0" w:space="0" w:color="auto"/>
                  </w:divBdr>
                </w:div>
                <w:div w:id="483933499">
                  <w:marLeft w:val="0"/>
                  <w:marRight w:val="0"/>
                  <w:marTop w:val="0"/>
                  <w:marBottom w:val="0"/>
                  <w:divBdr>
                    <w:top w:val="none" w:sz="0" w:space="0" w:color="auto"/>
                    <w:left w:val="none" w:sz="0" w:space="0" w:color="auto"/>
                    <w:bottom w:val="none" w:sz="0" w:space="0" w:color="auto"/>
                    <w:right w:val="none" w:sz="0" w:space="0" w:color="auto"/>
                  </w:divBdr>
                  <w:divsChild>
                    <w:div w:id="1649869433">
                      <w:marLeft w:val="240"/>
                      <w:marRight w:val="480"/>
                      <w:marTop w:val="240"/>
                      <w:marBottom w:val="420"/>
                      <w:divBdr>
                        <w:top w:val="none" w:sz="0" w:space="0" w:color="auto"/>
                        <w:left w:val="none" w:sz="0" w:space="0" w:color="auto"/>
                        <w:bottom w:val="none" w:sz="0" w:space="0" w:color="auto"/>
                        <w:right w:val="none" w:sz="0" w:space="0" w:color="auto"/>
                      </w:divBdr>
                    </w:div>
                  </w:divsChild>
                </w:div>
              </w:divsChild>
            </w:div>
            <w:div w:id="839852465">
              <w:marLeft w:val="0"/>
              <w:marRight w:val="0"/>
              <w:marTop w:val="0"/>
              <w:marBottom w:val="150"/>
              <w:divBdr>
                <w:top w:val="single" w:sz="6" w:space="0" w:color="F1F1F1"/>
                <w:left w:val="single" w:sz="6" w:space="0" w:color="F1F1F1"/>
                <w:bottom w:val="single" w:sz="6" w:space="0" w:color="F1F1F1"/>
                <w:right w:val="single" w:sz="6" w:space="0" w:color="F1F1F1"/>
              </w:divBdr>
              <w:divsChild>
                <w:div w:id="436488575">
                  <w:marLeft w:val="0"/>
                  <w:marRight w:val="0"/>
                  <w:marTop w:val="0"/>
                  <w:marBottom w:val="0"/>
                  <w:divBdr>
                    <w:top w:val="none" w:sz="0" w:space="0" w:color="auto"/>
                    <w:left w:val="none" w:sz="0" w:space="0" w:color="auto"/>
                    <w:bottom w:val="none" w:sz="0" w:space="0" w:color="auto"/>
                    <w:right w:val="none" w:sz="0" w:space="0" w:color="auto"/>
                  </w:divBdr>
                </w:div>
                <w:div w:id="1126048601">
                  <w:marLeft w:val="0"/>
                  <w:marRight w:val="0"/>
                  <w:marTop w:val="0"/>
                  <w:marBottom w:val="0"/>
                  <w:divBdr>
                    <w:top w:val="none" w:sz="0" w:space="0" w:color="auto"/>
                    <w:left w:val="none" w:sz="0" w:space="0" w:color="auto"/>
                    <w:bottom w:val="none" w:sz="0" w:space="0" w:color="auto"/>
                    <w:right w:val="none" w:sz="0" w:space="0" w:color="auto"/>
                  </w:divBdr>
                  <w:divsChild>
                    <w:div w:id="1135021954">
                      <w:marLeft w:val="0"/>
                      <w:marRight w:val="0"/>
                      <w:marTop w:val="0"/>
                      <w:marBottom w:val="0"/>
                      <w:divBdr>
                        <w:top w:val="single" w:sz="8" w:space="9" w:color="D3D3D3"/>
                        <w:left w:val="single" w:sz="8" w:space="9" w:color="D3D3D3"/>
                        <w:bottom w:val="single" w:sz="8" w:space="6" w:color="D3D3D3"/>
                        <w:right w:val="single" w:sz="8" w:space="9" w:color="D3D3D3"/>
                      </w:divBdr>
                    </w:div>
                  </w:divsChild>
                </w:div>
              </w:divsChild>
            </w:div>
            <w:div w:id="32072954">
              <w:marLeft w:val="0"/>
              <w:marRight w:val="0"/>
              <w:marTop w:val="0"/>
              <w:marBottom w:val="150"/>
              <w:divBdr>
                <w:top w:val="single" w:sz="6" w:space="0" w:color="F1F1F1"/>
                <w:left w:val="single" w:sz="6" w:space="0" w:color="F1F1F1"/>
                <w:bottom w:val="single" w:sz="6" w:space="0" w:color="F1F1F1"/>
                <w:right w:val="single" w:sz="6" w:space="0" w:color="F1F1F1"/>
              </w:divBdr>
              <w:divsChild>
                <w:div w:id="193345343">
                  <w:marLeft w:val="0"/>
                  <w:marRight w:val="0"/>
                  <w:marTop w:val="0"/>
                  <w:marBottom w:val="0"/>
                  <w:divBdr>
                    <w:top w:val="none" w:sz="0" w:space="0" w:color="auto"/>
                    <w:left w:val="none" w:sz="0" w:space="0" w:color="auto"/>
                    <w:bottom w:val="none" w:sz="0" w:space="0" w:color="auto"/>
                    <w:right w:val="none" w:sz="0" w:space="0" w:color="auto"/>
                  </w:divBdr>
                </w:div>
                <w:div w:id="1226066719">
                  <w:marLeft w:val="0"/>
                  <w:marRight w:val="0"/>
                  <w:marTop w:val="0"/>
                  <w:marBottom w:val="0"/>
                  <w:divBdr>
                    <w:top w:val="none" w:sz="0" w:space="0" w:color="auto"/>
                    <w:left w:val="none" w:sz="0" w:space="0" w:color="auto"/>
                    <w:bottom w:val="none" w:sz="0" w:space="0" w:color="auto"/>
                    <w:right w:val="none" w:sz="0" w:space="0" w:color="auto"/>
                  </w:divBdr>
                </w:div>
              </w:divsChild>
            </w:div>
            <w:div w:id="1385256133">
              <w:marLeft w:val="0"/>
              <w:marRight w:val="0"/>
              <w:marTop w:val="0"/>
              <w:marBottom w:val="150"/>
              <w:divBdr>
                <w:top w:val="single" w:sz="6" w:space="0" w:color="F1F1F1"/>
                <w:left w:val="single" w:sz="6" w:space="0" w:color="F1F1F1"/>
                <w:bottom w:val="single" w:sz="6" w:space="0" w:color="F1F1F1"/>
                <w:right w:val="single" w:sz="6" w:space="0" w:color="F1F1F1"/>
              </w:divBdr>
              <w:divsChild>
                <w:div w:id="27076037">
                  <w:marLeft w:val="0"/>
                  <w:marRight w:val="0"/>
                  <w:marTop w:val="0"/>
                  <w:marBottom w:val="0"/>
                  <w:divBdr>
                    <w:top w:val="none" w:sz="0" w:space="0" w:color="auto"/>
                    <w:left w:val="none" w:sz="0" w:space="0" w:color="auto"/>
                    <w:bottom w:val="none" w:sz="0" w:space="0" w:color="auto"/>
                    <w:right w:val="none" w:sz="0" w:space="0" w:color="auto"/>
                  </w:divBdr>
                </w:div>
                <w:div w:id="1412776109">
                  <w:marLeft w:val="0"/>
                  <w:marRight w:val="0"/>
                  <w:marTop w:val="0"/>
                  <w:marBottom w:val="0"/>
                  <w:divBdr>
                    <w:top w:val="none" w:sz="0" w:space="0" w:color="auto"/>
                    <w:left w:val="none" w:sz="0" w:space="0" w:color="auto"/>
                    <w:bottom w:val="none" w:sz="0" w:space="0" w:color="auto"/>
                    <w:right w:val="none" w:sz="0" w:space="0" w:color="auto"/>
                  </w:divBdr>
                </w:div>
              </w:divsChild>
            </w:div>
            <w:div w:id="601302262">
              <w:marLeft w:val="0"/>
              <w:marRight w:val="0"/>
              <w:marTop w:val="0"/>
              <w:marBottom w:val="150"/>
              <w:divBdr>
                <w:top w:val="single" w:sz="6" w:space="0" w:color="F1F1F1"/>
                <w:left w:val="single" w:sz="6" w:space="0" w:color="F1F1F1"/>
                <w:bottom w:val="single" w:sz="6" w:space="0" w:color="F1F1F1"/>
                <w:right w:val="single" w:sz="6" w:space="0" w:color="F1F1F1"/>
              </w:divBdr>
              <w:divsChild>
                <w:div w:id="877007921">
                  <w:marLeft w:val="0"/>
                  <w:marRight w:val="0"/>
                  <w:marTop w:val="0"/>
                  <w:marBottom w:val="0"/>
                  <w:divBdr>
                    <w:top w:val="none" w:sz="0" w:space="0" w:color="auto"/>
                    <w:left w:val="none" w:sz="0" w:space="0" w:color="auto"/>
                    <w:bottom w:val="none" w:sz="0" w:space="0" w:color="auto"/>
                    <w:right w:val="none" w:sz="0" w:space="0" w:color="auto"/>
                  </w:divBdr>
                </w:div>
                <w:div w:id="2128548115">
                  <w:marLeft w:val="0"/>
                  <w:marRight w:val="0"/>
                  <w:marTop w:val="0"/>
                  <w:marBottom w:val="0"/>
                  <w:divBdr>
                    <w:top w:val="none" w:sz="0" w:space="0" w:color="auto"/>
                    <w:left w:val="none" w:sz="0" w:space="0" w:color="auto"/>
                    <w:bottom w:val="none" w:sz="0" w:space="0" w:color="auto"/>
                    <w:right w:val="none" w:sz="0" w:space="0" w:color="auto"/>
                  </w:divBdr>
                  <w:divsChild>
                    <w:div w:id="2028869166">
                      <w:marLeft w:val="0"/>
                      <w:marRight w:val="0"/>
                      <w:marTop w:val="240"/>
                      <w:marBottom w:val="0"/>
                      <w:divBdr>
                        <w:top w:val="single" w:sz="8" w:space="9" w:color="D3D3D3"/>
                        <w:left w:val="single" w:sz="8" w:space="9" w:color="D3D3D3"/>
                        <w:bottom w:val="single" w:sz="8" w:space="6" w:color="D3D3D3"/>
                        <w:right w:val="single" w:sz="8" w:space="9" w:color="D3D3D3"/>
                      </w:divBdr>
                    </w:div>
                  </w:divsChild>
                </w:div>
              </w:divsChild>
            </w:div>
            <w:div w:id="2114813475">
              <w:marLeft w:val="0"/>
              <w:marRight w:val="0"/>
              <w:marTop w:val="0"/>
              <w:marBottom w:val="150"/>
              <w:divBdr>
                <w:top w:val="single" w:sz="6" w:space="0" w:color="F1F1F1"/>
                <w:left w:val="single" w:sz="6" w:space="0" w:color="F1F1F1"/>
                <w:bottom w:val="single" w:sz="6" w:space="0" w:color="F1F1F1"/>
                <w:right w:val="single" w:sz="6" w:space="0" w:color="F1F1F1"/>
              </w:divBdr>
              <w:divsChild>
                <w:div w:id="1967344830">
                  <w:marLeft w:val="0"/>
                  <w:marRight w:val="0"/>
                  <w:marTop w:val="0"/>
                  <w:marBottom w:val="0"/>
                  <w:divBdr>
                    <w:top w:val="none" w:sz="0" w:space="0" w:color="auto"/>
                    <w:left w:val="none" w:sz="0" w:space="0" w:color="auto"/>
                    <w:bottom w:val="none" w:sz="0" w:space="0" w:color="auto"/>
                    <w:right w:val="none" w:sz="0" w:space="0" w:color="auto"/>
                  </w:divBdr>
                </w:div>
                <w:div w:id="863246404">
                  <w:marLeft w:val="0"/>
                  <w:marRight w:val="0"/>
                  <w:marTop w:val="0"/>
                  <w:marBottom w:val="0"/>
                  <w:divBdr>
                    <w:top w:val="none" w:sz="0" w:space="0" w:color="auto"/>
                    <w:left w:val="none" w:sz="0" w:space="0" w:color="auto"/>
                    <w:bottom w:val="none" w:sz="0" w:space="0" w:color="auto"/>
                    <w:right w:val="none" w:sz="0" w:space="0" w:color="auto"/>
                  </w:divBdr>
                </w:div>
              </w:divsChild>
            </w:div>
            <w:div w:id="706445218">
              <w:marLeft w:val="0"/>
              <w:marRight w:val="0"/>
              <w:marTop w:val="0"/>
              <w:marBottom w:val="150"/>
              <w:divBdr>
                <w:top w:val="single" w:sz="6" w:space="0" w:color="F1F1F1"/>
                <w:left w:val="single" w:sz="6" w:space="0" w:color="F1F1F1"/>
                <w:bottom w:val="single" w:sz="6" w:space="0" w:color="F1F1F1"/>
                <w:right w:val="single" w:sz="6" w:space="0" w:color="F1F1F1"/>
              </w:divBdr>
              <w:divsChild>
                <w:div w:id="1118531237">
                  <w:marLeft w:val="0"/>
                  <w:marRight w:val="0"/>
                  <w:marTop w:val="0"/>
                  <w:marBottom w:val="0"/>
                  <w:divBdr>
                    <w:top w:val="none" w:sz="0" w:space="0" w:color="auto"/>
                    <w:left w:val="none" w:sz="0" w:space="0" w:color="auto"/>
                    <w:bottom w:val="none" w:sz="0" w:space="0" w:color="auto"/>
                    <w:right w:val="none" w:sz="0" w:space="0" w:color="auto"/>
                  </w:divBdr>
                </w:div>
                <w:div w:id="494613602">
                  <w:marLeft w:val="0"/>
                  <w:marRight w:val="0"/>
                  <w:marTop w:val="0"/>
                  <w:marBottom w:val="0"/>
                  <w:divBdr>
                    <w:top w:val="none" w:sz="0" w:space="0" w:color="auto"/>
                    <w:left w:val="none" w:sz="0" w:space="0" w:color="auto"/>
                    <w:bottom w:val="none" w:sz="0" w:space="0" w:color="auto"/>
                    <w:right w:val="none" w:sz="0" w:space="0" w:color="auto"/>
                  </w:divBdr>
                </w:div>
              </w:divsChild>
            </w:div>
            <w:div w:id="1351834902">
              <w:marLeft w:val="0"/>
              <w:marRight w:val="0"/>
              <w:marTop w:val="0"/>
              <w:marBottom w:val="150"/>
              <w:divBdr>
                <w:top w:val="single" w:sz="6" w:space="0" w:color="F1F1F1"/>
                <w:left w:val="single" w:sz="6" w:space="0" w:color="F1F1F1"/>
                <w:bottom w:val="single" w:sz="6" w:space="0" w:color="F1F1F1"/>
                <w:right w:val="single" w:sz="6" w:space="0" w:color="F1F1F1"/>
              </w:divBdr>
              <w:divsChild>
                <w:div w:id="578908017">
                  <w:marLeft w:val="0"/>
                  <w:marRight w:val="0"/>
                  <w:marTop w:val="0"/>
                  <w:marBottom w:val="0"/>
                  <w:divBdr>
                    <w:top w:val="none" w:sz="0" w:space="0" w:color="auto"/>
                    <w:left w:val="none" w:sz="0" w:space="0" w:color="auto"/>
                    <w:bottom w:val="none" w:sz="0" w:space="0" w:color="auto"/>
                    <w:right w:val="none" w:sz="0" w:space="0" w:color="auto"/>
                  </w:divBdr>
                </w:div>
                <w:div w:id="160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un.ca/undergrad/first-year-information/academic-integrity/" TargetMode="External"/><Relationship Id="rId21" Type="http://schemas.openxmlformats.org/officeDocument/2006/relationships/hyperlink" Target="https://www.youtube.com/watch?v=oGRm36M8Yeo&amp;list=PLZguazsFA6d6gliBW6-eDvxkxXuLq9rNu&amp;index=7" TargetMode="External"/><Relationship Id="rId34" Type="http://schemas.openxmlformats.org/officeDocument/2006/relationships/hyperlink" Target="http://www.library.mun.ca/" TargetMode="External"/><Relationship Id="rId42" Type="http://schemas.openxmlformats.org/officeDocument/2006/relationships/hyperlink" Target="https://www.mun.ca/student/development/leadership/" TargetMode="External"/><Relationship Id="rId47" Type="http://schemas.openxmlformats.org/officeDocument/2006/relationships/hyperlink" Target="https://www.mun.ca/student/career/resources/index.php" TargetMode="External"/><Relationship Id="rId50" Type="http://schemas.openxmlformats.org/officeDocument/2006/relationships/hyperlink" Target="https://www.mun.ca/student/career/meet/index.php" TargetMode="External"/><Relationship Id="rId55" Type="http://schemas.openxmlformats.org/officeDocument/2006/relationships/hyperlink" Target="https://www.mun.ca/international/staff-dir/index.php" TargetMode="External"/><Relationship Id="rId63" Type="http://schemas.openxmlformats.org/officeDocument/2006/relationships/header" Target="header1.xml"/><Relationship Id="rId7" Type="http://schemas.openxmlformats.org/officeDocument/2006/relationships/hyperlink" Target="https://blog.citl.mun.ca/instructionalresources/syllabus-elements/" TargetMode="External"/><Relationship Id="rId2" Type="http://schemas.openxmlformats.org/officeDocument/2006/relationships/styles" Target="styles.xml"/><Relationship Id="rId16" Type="http://schemas.openxmlformats.org/officeDocument/2006/relationships/hyperlink" Target="https://citl.mun.ca/TeachingSupport/instructionalcontinuity/Alt_Assessment_Assignment_Tool.pdf" TargetMode="External"/><Relationship Id="rId29" Type="http://schemas.openxmlformats.org/officeDocument/2006/relationships/hyperlink" Target="https://www.mun.ca/covid19/clinics.php" TargetMode="External"/><Relationship Id="rId11" Type="http://schemas.openxmlformats.org/officeDocument/2006/relationships/hyperlink" Target="https://www.mun.ca/iap/" TargetMode="External"/><Relationship Id="rId24" Type="http://schemas.openxmlformats.org/officeDocument/2006/relationships/hyperlink" Target="https://www.mun.ca/student/about-us/units-and-contacts/accessibility-services---the-blundon-centre/" TargetMode="External"/><Relationship Id="rId32" Type="http://schemas.openxmlformats.org/officeDocument/2006/relationships/hyperlink" Target="https://munsu.ca/resource-centres/" TargetMode="External"/><Relationship Id="rId37" Type="http://schemas.openxmlformats.org/officeDocument/2006/relationships/hyperlink" Target="http://mun.bookware3000.ca/" TargetMode="External"/><Relationship Id="rId40" Type="http://schemas.openxmlformats.org/officeDocument/2006/relationships/hyperlink" Target="https://www.mun.ca/studentwellness/index.php" TargetMode="External"/><Relationship Id="rId45" Type="http://schemas.openxmlformats.org/officeDocument/2006/relationships/hyperlink" Target="https://www.mun.ca/student/career/" TargetMode="External"/><Relationship Id="rId53" Type="http://schemas.openxmlformats.org/officeDocument/2006/relationships/hyperlink" Target="https://www.mun.ca/international/programming/" TargetMode="External"/><Relationship Id="rId58" Type="http://schemas.openxmlformats.org/officeDocument/2006/relationships/hyperlink" Target="https://www.mun.ca/student/supports-services/"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munsu35.ca/clubs-societies" TargetMode="External"/><Relationship Id="rId19" Type="http://schemas.openxmlformats.org/officeDocument/2006/relationships/hyperlink" Target="https://citl.mun.ca/TeachingSupport/instructionalcontinuity/Alt_Assessment_Video_Assignment.pdf" TargetMode="External"/><Relationship Id="rId14" Type="http://schemas.openxmlformats.org/officeDocument/2006/relationships/hyperlink" Target="https://www.facultyfocus.com/articles/online-education/7-assessment-challenges-of-moving-your-course-online-solutions/" TargetMode="External"/><Relationship Id="rId22" Type="http://schemas.openxmlformats.org/officeDocument/2006/relationships/hyperlink" Target="https://www.youtube.com/watch?v=RM9bhMLSVsM&amp;list=PLZguazsFA6d487cReU4pqlUbWxFQC3bqt&amp;index=3&amp;t=26s" TargetMode="External"/><Relationship Id="rId27" Type="http://schemas.openxmlformats.org/officeDocument/2006/relationships/hyperlink" Target="https://www.mun.ca/covid19/" TargetMode="External"/><Relationship Id="rId30" Type="http://schemas.openxmlformats.org/officeDocument/2006/relationships/hyperlink" Target="https://www.canada.ca/en/public-health/services/diseases/coronavirus-disease-covid-19/covid-alert.html" TargetMode="External"/><Relationship Id="rId35" Type="http://schemas.openxmlformats.org/officeDocument/2006/relationships/hyperlink" Target="http://www.mun.ca/writingcentre/" TargetMode="External"/><Relationship Id="rId43" Type="http://schemas.openxmlformats.org/officeDocument/2006/relationships/hyperlink" Target="https://www.mun.ca/student/development/involvement/" TargetMode="External"/><Relationship Id="rId48" Type="http://schemas.openxmlformats.org/officeDocument/2006/relationships/hyperlink" Target="https://crm.stuaff.mun.ca/myAccount/dashboard.htm" TargetMode="External"/><Relationship Id="rId56" Type="http://schemas.openxmlformats.org/officeDocument/2006/relationships/hyperlink" Target="https://www.mun.ca/international/goglobal/" TargetMode="External"/><Relationship Id="rId64" Type="http://schemas.openxmlformats.org/officeDocument/2006/relationships/footer" Target="footer1.xml"/><Relationship Id="rId8" Type="http://schemas.openxmlformats.org/officeDocument/2006/relationships/hyperlink" Target="https://mun.ca/indigenous/resources/territory-acknowledgement/" TargetMode="External"/><Relationship Id="rId51" Type="http://schemas.openxmlformats.org/officeDocument/2006/relationships/hyperlink" Target="https://www.mun.ca/indigenous/students/isrc/index.php" TargetMode="External"/><Relationship Id="rId3" Type="http://schemas.openxmlformats.org/officeDocument/2006/relationships/settings" Target="settings.xml"/><Relationship Id="rId12" Type="http://schemas.openxmlformats.org/officeDocument/2006/relationships/hyperlink" Target="https://citl.mun.ca/learning/fs/whatsneeded.php" TargetMode="External"/><Relationship Id="rId17" Type="http://schemas.openxmlformats.org/officeDocument/2006/relationships/hyperlink" Target="https://citl.mun.ca/TeachingSupport/instructionalcontinuity/Alt_Assessment_quiz_Tool.pdf" TargetMode="External"/><Relationship Id="rId25" Type="http://schemas.openxmlformats.org/officeDocument/2006/relationships/hyperlink" Target="mailto:blundon@mun.ca" TargetMode="External"/><Relationship Id="rId33" Type="http://schemas.openxmlformats.org/officeDocument/2006/relationships/hyperlink" Target="https://www.mun.ca/munup/" TargetMode="External"/><Relationship Id="rId38" Type="http://schemas.openxmlformats.org/officeDocument/2006/relationships/hyperlink" Target="http://www.mun.ca/advice/" TargetMode="External"/><Relationship Id="rId46" Type="http://schemas.openxmlformats.org/officeDocument/2006/relationships/hyperlink" Target="https://www.mun.ca/student/career/programs/index.php" TargetMode="External"/><Relationship Id="rId59" Type="http://schemas.openxmlformats.org/officeDocument/2006/relationships/hyperlink" Target="https://www.mun.ca/sexualharassment/" TargetMode="External"/><Relationship Id="rId20" Type="http://schemas.openxmlformats.org/officeDocument/2006/relationships/hyperlink" Target="https://www.youtube.com/watch?v=_TkYk5Z4AC0&amp;list=PLZguazsFA6d6gliBW6-eDvxkxXuLq9rNu&amp;index=5&amp;t=12s" TargetMode="External"/><Relationship Id="rId41" Type="http://schemas.openxmlformats.org/officeDocument/2006/relationships/hyperlink" Target="https://www.mun.ca/student/development/" TargetMode="External"/><Relationship Id="rId54" Type="http://schemas.openxmlformats.org/officeDocument/2006/relationships/hyperlink" Target="https://www.mun.ca/international/programming/outreach-services.php" TargetMode="External"/><Relationship Id="rId62" Type="http://schemas.openxmlformats.org/officeDocument/2006/relationships/hyperlink" Target="https://www.mun.ca/hss/faculty_staff/tasks/undergrad_syllabus_template_04_2020.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itl.mun.ca/TeachingSupport/instructionalcontinuity/Online_exam_flow_chart.pdf" TargetMode="External"/><Relationship Id="rId23" Type="http://schemas.openxmlformats.org/officeDocument/2006/relationships/hyperlink" Target="https://www.mun.ca/policy/browse/policies/view.php?policy=323" TargetMode="External"/><Relationship Id="rId28" Type="http://schemas.openxmlformats.org/officeDocument/2006/relationships/hyperlink" Target="https://gazette.mun.ca/campus-and-community/mandatory-mask-and-vaccination-requirements/" TargetMode="External"/><Relationship Id="rId36" Type="http://schemas.openxmlformats.org/officeDocument/2006/relationships/hyperlink" Target="https://www.mun.ca/writingcentre/services/distance/index.php" TargetMode="External"/><Relationship Id="rId49" Type="http://schemas.openxmlformats.org/officeDocument/2006/relationships/hyperlink" Target="https://www.mun.ca/student/career/work/index.php" TargetMode="External"/><Relationship Id="rId57" Type="http://schemas.openxmlformats.org/officeDocument/2006/relationships/hyperlink" Target="https://www.mun.ca/student/financial-support-and-funding/" TargetMode="External"/><Relationship Id="rId10" Type="http://schemas.openxmlformats.org/officeDocument/2006/relationships/hyperlink" Target="https://blog.citl.mun.ca/instructionalresources/learning-outcomes/" TargetMode="External"/><Relationship Id="rId31" Type="http://schemas.openxmlformats.org/officeDocument/2006/relationships/hyperlink" Target="https://www.mun.ca/student/" TargetMode="External"/><Relationship Id="rId44" Type="http://schemas.openxmlformats.org/officeDocument/2006/relationships/hyperlink" Target="https://www.mun.ca/student/academics/experiential.php" TargetMode="External"/><Relationship Id="rId52" Type="http://schemas.openxmlformats.org/officeDocument/2006/relationships/hyperlink" Target="https://www.mun.ca/international" TargetMode="External"/><Relationship Id="rId60" Type="http://schemas.openxmlformats.org/officeDocument/2006/relationships/hyperlink" Target="https://www.mun.ca/success/guide/download.php"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itl.mun.ca/learning/fs/whatsneeded.php" TargetMode="External"/><Relationship Id="rId13" Type="http://schemas.openxmlformats.org/officeDocument/2006/relationships/hyperlink" Target="https://citl.mun.ca/support/" TargetMode="External"/><Relationship Id="rId18" Type="http://schemas.openxmlformats.org/officeDocument/2006/relationships/hyperlink" Target="https://citl.mun.ca/TeachingSupport/instructionalcontinuity/Alt_Assessment_Student_Presentations.pdf" TargetMode="External"/><Relationship Id="rId39" Type="http://schemas.openxmlformats.org/officeDocument/2006/relationships/hyperlink" Target="https://www.mun.ca/regoff/advice/aac/appointmen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4048</Words>
  <Characters>23077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dc:creator>
  <cp:keywords/>
  <dc:description/>
  <cp:lastModifiedBy>Hickey, Ruth B.</cp:lastModifiedBy>
  <cp:revision>2</cp:revision>
  <dcterms:created xsi:type="dcterms:W3CDTF">2023-08-21T19:26:00Z</dcterms:created>
  <dcterms:modified xsi:type="dcterms:W3CDTF">2023-08-21T19:26:00Z</dcterms:modified>
</cp:coreProperties>
</file>